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E" w:rsidRDefault="00447549" w:rsidP="00D65EC0">
      <w:pPr>
        <w:pStyle w:val="Kopfzeile"/>
        <w:tabs>
          <w:tab w:val="clear" w:pos="4536"/>
          <w:tab w:val="clear" w:pos="9072"/>
        </w:tabs>
        <w:rPr>
          <w:rFonts w:cs="Arial"/>
          <w:sz w:val="30"/>
        </w:rPr>
      </w:pPr>
      <w:r>
        <w:rPr>
          <w:noProof/>
        </w:rPr>
        <w:t>KOPF KOMMUNE</w:t>
      </w:r>
      <w:r w:rsidR="00E94218">
        <w:rPr>
          <w:rFonts w:cs="Arial"/>
          <w:sz w:val="30"/>
        </w:rPr>
        <w:t xml:space="preserve"> </w:t>
      </w:r>
    </w:p>
    <w:p w:rsidR="00496F3C" w:rsidRDefault="00496F3C">
      <w:pPr>
        <w:rPr>
          <w:rFonts w:cs="Arial"/>
          <w:bCs/>
          <w:szCs w:val="22"/>
        </w:rPr>
      </w:pPr>
    </w:p>
    <w:p w:rsidR="00FF1FD2" w:rsidRDefault="00FF1FD2">
      <w:pPr>
        <w:rPr>
          <w:rFonts w:cs="Arial"/>
          <w:bCs/>
          <w:szCs w:val="22"/>
        </w:rPr>
      </w:pPr>
    </w:p>
    <w:p w:rsidR="00FF1FD2" w:rsidRDefault="00FF1FD2">
      <w:pPr>
        <w:rPr>
          <w:rFonts w:cs="Arial"/>
          <w:bCs/>
          <w:szCs w:val="22"/>
        </w:rPr>
      </w:pPr>
    </w:p>
    <w:p w:rsidR="00FF1FD2" w:rsidRDefault="00FF1FD2">
      <w:pPr>
        <w:rPr>
          <w:rFonts w:cs="Arial"/>
          <w:bCs/>
          <w:szCs w:val="22"/>
        </w:rPr>
      </w:pPr>
    </w:p>
    <w:p w:rsidR="00FF1FD2" w:rsidRDefault="00FF1FD2">
      <w:pPr>
        <w:rPr>
          <w:rFonts w:cs="Arial"/>
          <w:bCs/>
          <w:szCs w:val="22"/>
        </w:rPr>
      </w:pPr>
    </w:p>
    <w:p w:rsidR="00FF1FD2" w:rsidRDefault="00FF1FD2">
      <w:pPr>
        <w:rPr>
          <w:rFonts w:cs="Arial"/>
          <w:bCs/>
          <w:szCs w:val="22"/>
        </w:rPr>
      </w:pPr>
    </w:p>
    <w:p w:rsidR="00FF1FD2" w:rsidRPr="006F6CF5" w:rsidRDefault="00FF1FD2">
      <w:pPr>
        <w:rPr>
          <w:rFonts w:cs="Arial"/>
          <w:sz w:val="28"/>
          <w:szCs w:val="22"/>
        </w:rPr>
      </w:pPr>
    </w:p>
    <w:p w:rsidR="00496F3C" w:rsidRDefault="00E94218">
      <w:pPr>
        <w:tabs>
          <w:tab w:val="right" w:pos="6915"/>
          <w:tab w:val="left" w:pos="7125"/>
        </w:tabs>
        <w:autoSpaceDE w:val="0"/>
        <w:autoSpaceDN w:val="0"/>
        <w:adjustRightInd w:val="0"/>
        <w:ind w:right="-1080"/>
        <w:rPr>
          <w:rFonts w:cs="Arial"/>
          <w:b/>
          <w:szCs w:val="20"/>
        </w:rPr>
      </w:pPr>
      <w:r>
        <w:rPr>
          <w:rFonts w:cs="Arial"/>
          <w:sz w:val="14"/>
          <w:szCs w:val="20"/>
        </w:rPr>
        <w:tab/>
      </w:r>
      <w:r>
        <w:rPr>
          <w:rFonts w:ascii="Arial Narrow" w:hAnsi="Arial Narrow" w:cs="Arial"/>
          <w:b/>
          <w:szCs w:val="20"/>
        </w:rPr>
        <w:t>Fachbereich:</w:t>
      </w:r>
      <w:r>
        <w:rPr>
          <w:rFonts w:ascii="Arial Narrow" w:hAnsi="Arial Narrow" w:cs="Arial"/>
          <w:b/>
          <w:szCs w:val="20"/>
        </w:rPr>
        <w:tab/>
      </w:r>
    </w:p>
    <w:p w:rsidR="00496F3C" w:rsidRDefault="00E94218">
      <w:pPr>
        <w:tabs>
          <w:tab w:val="right" w:pos="6915"/>
          <w:tab w:val="left" w:pos="7125"/>
        </w:tabs>
        <w:autoSpaceDE w:val="0"/>
        <w:autoSpaceDN w:val="0"/>
        <w:adjustRightInd w:val="0"/>
        <w:ind w:right="-1080"/>
        <w:rPr>
          <w:rFonts w:ascii="Arial Narrow" w:hAnsi="Arial Narrow" w:cs="Arial"/>
          <w:b/>
          <w:szCs w:val="20"/>
        </w:rPr>
      </w:pPr>
      <w:r>
        <w:rPr>
          <w:rFonts w:cs="Arial"/>
          <w:sz w:val="14"/>
          <w:szCs w:val="20"/>
        </w:rPr>
        <w:tab/>
      </w:r>
      <w:r>
        <w:rPr>
          <w:rFonts w:ascii="Arial Narrow" w:hAnsi="Arial Narrow" w:cs="Arial"/>
          <w:b/>
          <w:szCs w:val="20"/>
        </w:rPr>
        <w:t>Abteilung:</w:t>
      </w:r>
      <w:r>
        <w:rPr>
          <w:rFonts w:ascii="Arial Narrow" w:hAnsi="Arial Narrow" w:cs="Arial"/>
          <w:szCs w:val="20"/>
        </w:rPr>
        <w:tab/>
      </w:r>
    </w:p>
    <w:p w:rsidR="00496F3C" w:rsidRPr="00447549" w:rsidRDefault="00447549">
      <w:pPr>
        <w:tabs>
          <w:tab w:val="right" w:pos="6915"/>
          <w:tab w:val="left" w:pos="7125"/>
        </w:tabs>
        <w:autoSpaceDE w:val="0"/>
        <w:autoSpaceDN w:val="0"/>
        <w:adjustRightInd w:val="0"/>
        <w:ind w:right="-1080"/>
        <w:rPr>
          <w:rFonts w:cs="Arial"/>
          <w:szCs w:val="20"/>
        </w:rPr>
      </w:pPr>
      <w:r>
        <w:rPr>
          <w:rFonts w:cs="Arial"/>
          <w:szCs w:val="20"/>
        </w:rPr>
        <w:t xml:space="preserve">Musteranschreiben </w:t>
      </w:r>
      <w:r w:rsidR="00E94218">
        <w:rPr>
          <w:rFonts w:cs="Arial"/>
          <w:szCs w:val="20"/>
        </w:rPr>
        <w:tab/>
      </w:r>
      <w:r w:rsidR="00E94218">
        <w:rPr>
          <w:rFonts w:ascii="Arial Narrow" w:hAnsi="Arial Narrow" w:cs="Arial"/>
          <w:szCs w:val="20"/>
        </w:rPr>
        <w:t>Dienstgeb</w:t>
      </w:r>
      <w:r>
        <w:rPr>
          <w:rFonts w:ascii="Arial Narrow" w:hAnsi="Arial Narrow" w:cs="Arial"/>
          <w:szCs w:val="20"/>
        </w:rPr>
        <w:t>äude:</w:t>
      </w:r>
      <w:r>
        <w:rPr>
          <w:rFonts w:ascii="Arial Narrow" w:hAnsi="Arial Narrow" w:cs="Arial"/>
          <w:szCs w:val="20"/>
        </w:rPr>
        <w:tab/>
      </w:r>
    </w:p>
    <w:p w:rsidR="00496F3C" w:rsidRPr="00447549" w:rsidRDefault="00447549">
      <w:pPr>
        <w:tabs>
          <w:tab w:val="right" w:pos="6915"/>
          <w:tab w:val="left" w:pos="7125"/>
        </w:tabs>
        <w:autoSpaceDE w:val="0"/>
        <w:autoSpaceDN w:val="0"/>
        <w:adjustRightInd w:val="0"/>
        <w:ind w:right="-1080"/>
        <w:rPr>
          <w:rFonts w:ascii="Arial Narrow" w:hAnsi="Arial Narrow" w:cs="Arial"/>
          <w:szCs w:val="20"/>
        </w:rPr>
      </w:pPr>
      <w:r w:rsidRPr="00447549">
        <w:rPr>
          <w:rFonts w:cs="Arial"/>
          <w:szCs w:val="20"/>
        </w:rPr>
        <w:t xml:space="preserve">BGs mit zu hoher </w:t>
      </w:r>
      <w:r w:rsidR="00E94218" w:rsidRPr="00447549">
        <w:rPr>
          <w:rFonts w:cs="Arial"/>
          <w:szCs w:val="20"/>
        </w:rPr>
        <w:tab/>
      </w:r>
      <w:r w:rsidRPr="00447549">
        <w:rPr>
          <w:rFonts w:ascii="Arial Narrow" w:hAnsi="Arial Narrow" w:cs="Arial"/>
          <w:szCs w:val="20"/>
        </w:rPr>
        <w:t>Telefax:</w:t>
      </w:r>
      <w:r w:rsidRPr="00447549">
        <w:rPr>
          <w:rFonts w:ascii="Arial Narrow" w:hAnsi="Arial Narrow" w:cs="Arial"/>
          <w:szCs w:val="20"/>
        </w:rPr>
        <w:tab/>
      </w:r>
    </w:p>
    <w:p w:rsidR="00496F3C" w:rsidRDefault="00F7625A">
      <w:pPr>
        <w:tabs>
          <w:tab w:val="right" w:pos="6915"/>
          <w:tab w:val="left" w:pos="7125"/>
        </w:tabs>
        <w:autoSpaceDE w:val="0"/>
        <w:autoSpaceDN w:val="0"/>
        <w:adjustRightInd w:val="0"/>
        <w:ind w:right="-1080"/>
        <w:rPr>
          <w:rFonts w:cs="Arial"/>
          <w:szCs w:val="20"/>
        </w:rPr>
      </w:pPr>
      <w:r>
        <w:rPr>
          <w:rFonts w:cs="Arial"/>
          <w:szCs w:val="20"/>
        </w:rPr>
        <w:t>Brutto-</w:t>
      </w:r>
      <w:r w:rsidR="00447549" w:rsidRPr="00447549">
        <w:rPr>
          <w:rFonts w:cs="Arial"/>
          <w:szCs w:val="20"/>
        </w:rPr>
        <w:t>Kaltmiete</w:t>
      </w:r>
      <w:r w:rsidR="00E94218">
        <w:rPr>
          <w:rFonts w:cs="Arial"/>
          <w:szCs w:val="20"/>
        </w:rPr>
        <w:tab/>
      </w:r>
      <w:r w:rsidR="00E94218">
        <w:rPr>
          <w:rFonts w:ascii="Arial Narrow" w:hAnsi="Arial Narrow" w:cs="Arial"/>
          <w:szCs w:val="20"/>
        </w:rPr>
        <w:t>Ansprechpartner/in:</w:t>
      </w:r>
      <w:r w:rsidR="00E94218">
        <w:rPr>
          <w:rFonts w:ascii="Arial Narrow" w:hAnsi="Arial Narrow" w:cs="Arial"/>
          <w:szCs w:val="20"/>
        </w:rPr>
        <w:tab/>
      </w:r>
    </w:p>
    <w:p w:rsidR="00496F3C" w:rsidRDefault="00E94218">
      <w:pPr>
        <w:tabs>
          <w:tab w:val="right" w:pos="6915"/>
          <w:tab w:val="left" w:pos="7125"/>
        </w:tabs>
        <w:autoSpaceDE w:val="0"/>
        <w:autoSpaceDN w:val="0"/>
        <w:adjustRightInd w:val="0"/>
        <w:ind w:right="-1080"/>
        <w:rPr>
          <w:rFonts w:cs="Arial"/>
          <w:szCs w:val="20"/>
        </w:rPr>
      </w:pPr>
      <w:r>
        <w:rPr>
          <w:rFonts w:cs="Arial"/>
        </w:rPr>
        <w:tab/>
      </w:r>
      <w:r>
        <w:rPr>
          <w:rFonts w:ascii="Arial Narrow" w:hAnsi="Arial Narrow" w:cs="Arial"/>
          <w:szCs w:val="20"/>
        </w:rPr>
        <w:t>Zimmer-Nr.:</w:t>
      </w:r>
      <w:r>
        <w:rPr>
          <w:rFonts w:ascii="Arial Narrow" w:hAnsi="Arial Narrow" w:cs="Arial"/>
          <w:szCs w:val="20"/>
        </w:rPr>
        <w:tab/>
      </w:r>
    </w:p>
    <w:p w:rsidR="00496F3C" w:rsidRDefault="00E94218">
      <w:pPr>
        <w:tabs>
          <w:tab w:val="right" w:pos="6915"/>
          <w:tab w:val="left" w:pos="7125"/>
        </w:tabs>
        <w:autoSpaceDE w:val="0"/>
        <w:autoSpaceDN w:val="0"/>
        <w:adjustRightInd w:val="0"/>
        <w:ind w:right="-1080"/>
        <w:rPr>
          <w:rFonts w:cs="Arial"/>
          <w:szCs w:val="20"/>
        </w:rPr>
      </w:pPr>
      <w:r>
        <w:rPr>
          <w:rFonts w:cs="Arial"/>
        </w:rPr>
        <w:tab/>
      </w:r>
      <w:r>
        <w:rPr>
          <w:rFonts w:ascii="Arial Narrow" w:hAnsi="Arial Narrow" w:cs="Arial"/>
          <w:szCs w:val="20"/>
        </w:rPr>
        <w:t>Durchwahl:</w:t>
      </w:r>
      <w:r>
        <w:rPr>
          <w:rFonts w:ascii="Arial Narrow" w:hAnsi="Arial Narrow" w:cs="Arial"/>
          <w:szCs w:val="20"/>
        </w:rPr>
        <w:tab/>
      </w:r>
    </w:p>
    <w:p w:rsidR="00496F3C" w:rsidRDefault="00E94218">
      <w:pPr>
        <w:tabs>
          <w:tab w:val="right" w:pos="6915"/>
          <w:tab w:val="left" w:pos="7125"/>
        </w:tabs>
        <w:autoSpaceDE w:val="0"/>
        <w:autoSpaceDN w:val="0"/>
        <w:adjustRightInd w:val="0"/>
        <w:ind w:right="-1080"/>
        <w:rPr>
          <w:rFonts w:ascii="Arial Narrow" w:hAnsi="Arial Narrow" w:cs="Arial"/>
          <w:szCs w:val="20"/>
        </w:rPr>
      </w:pPr>
      <w:r>
        <w:rPr>
          <w:rFonts w:cs="Arial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(Bitte stets angeben) Zeichen:</w:t>
      </w:r>
      <w:r>
        <w:rPr>
          <w:rFonts w:ascii="Arial Narrow" w:hAnsi="Arial Narrow" w:cs="Arial"/>
          <w:sz w:val="20"/>
          <w:szCs w:val="20"/>
        </w:rPr>
        <w:tab/>
      </w:r>
    </w:p>
    <w:p w:rsidR="00496F3C" w:rsidRDefault="00E94218">
      <w:pPr>
        <w:tabs>
          <w:tab w:val="right" w:pos="6915"/>
          <w:tab w:val="left" w:pos="7125"/>
        </w:tabs>
        <w:autoSpaceDE w:val="0"/>
        <w:autoSpaceDN w:val="0"/>
        <w:adjustRightInd w:val="0"/>
        <w:ind w:right="-1080"/>
        <w:rPr>
          <w:rFonts w:ascii="Arial Narrow" w:hAnsi="Arial Narrow" w:cs="Arial"/>
          <w:szCs w:val="22"/>
        </w:rPr>
      </w:pPr>
      <w:r>
        <w:rPr>
          <w:rFonts w:cs="Arial"/>
          <w:szCs w:val="20"/>
        </w:rPr>
        <w:tab/>
      </w:r>
      <w:r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ab/>
      </w:r>
    </w:p>
    <w:p w:rsidR="00265980" w:rsidRPr="00A07343" w:rsidRDefault="00265980" w:rsidP="00FA6AE7">
      <w:pPr>
        <w:tabs>
          <w:tab w:val="right" w:pos="6915"/>
          <w:tab w:val="left" w:pos="7125"/>
        </w:tabs>
        <w:autoSpaceDE w:val="0"/>
        <w:autoSpaceDN w:val="0"/>
        <w:adjustRightInd w:val="0"/>
        <w:ind w:right="-1080"/>
        <w:rPr>
          <w:rFonts w:cs="Arial"/>
          <w:szCs w:val="20"/>
        </w:rPr>
      </w:pPr>
    </w:p>
    <w:p w:rsidR="00265980" w:rsidRPr="005A768C" w:rsidRDefault="00265980" w:rsidP="00FA6AE7">
      <w:pPr>
        <w:tabs>
          <w:tab w:val="right" w:pos="6973"/>
          <w:tab w:val="left" w:pos="7200"/>
        </w:tabs>
        <w:autoSpaceDE w:val="0"/>
        <w:autoSpaceDN w:val="0"/>
        <w:adjustRightInd w:val="0"/>
        <w:ind w:right="-1080"/>
        <w:rPr>
          <w:rFonts w:cs="Arial"/>
          <w:b/>
          <w:color w:val="993300"/>
          <w:sz w:val="21"/>
          <w:szCs w:val="21"/>
        </w:rPr>
      </w:pPr>
      <w:r w:rsidRPr="005A768C">
        <w:rPr>
          <w:rFonts w:cs="Arial"/>
          <w:sz w:val="21"/>
          <w:szCs w:val="21"/>
        </w:rPr>
        <w:tab/>
      </w:r>
      <w:r w:rsidR="00E52E4D" w:rsidRPr="005A768C">
        <w:rPr>
          <w:rFonts w:cs="Arial"/>
          <w:sz w:val="21"/>
          <w:szCs w:val="21"/>
        </w:rPr>
        <w:tab/>
      </w:r>
      <w:bookmarkStart w:id="0" w:name="versanddatum1"/>
      <w:bookmarkEnd w:id="0"/>
      <w:r w:rsidR="000A47CE" w:rsidRPr="005A768C">
        <w:rPr>
          <w:rFonts w:cs="Arial"/>
          <w:b/>
          <w:color w:val="984806" w:themeColor="accent6" w:themeShade="80"/>
          <w:sz w:val="21"/>
          <w:szCs w:val="21"/>
        </w:rPr>
        <w:t xml:space="preserve"> </w:t>
      </w:r>
    </w:p>
    <w:p w:rsidR="0072339E" w:rsidRPr="005A768C" w:rsidRDefault="0072339E" w:rsidP="00265980">
      <w:pPr>
        <w:tabs>
          <w:tab w:val="right" w:pos="6973"/>
          <w:tab w:val="left" w:pos="7200"/>
        </w:tabs>
        <w:autoSpaceDE w:val="0"/>
        <w:autoSpaceDN w:val="0"/>
        <w:adjustRightInd w:val="0"/>
        <w:ind w:right="-1080"/>
        <w:rPr>
          <w:rFonts w:cs="Arial"/>
          <w:sz w:val="21"/>
          <w:szCs w:val="21"/>
        </w:rPr>
        <w:sectPr w:rsidR="0072339E" w:rsidRPr="005A768C" w:rsidSect="00FB0B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794" w:right="680" w:bottom="1474" w:left="1418" w:header="482" w:footer="340" w:gutter="0"/>
          <w:paperSrc w:first="3" w:other="3"/>
          <w:cols w:space="720"/>
          <w:noEndnote/>
          <w:titlePg/>
          <w:docGrid w:linePitch="326"/>
        </w:sectPr>
      </w:pPr>
    </w:p>
    <w:p w:rsidR="00F41565" w:rsidRPr="005A768C" w:rsidRDefault="00447549" w:rsidP="001037D2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rPr>
          <w:rFonts w:cs="Arial"/>
          <w:b/>
          <w:sz w:val="21"/>
          <w:szCs w:val="21"/>
        </w:rPr>
      </w:pPr>
      <w:r w:rsidRPr="005A768C">
        <w:rPr>
          <w:rFonts w:cs="Arial"/>
          <w:b/>
          <w:sz w:val="21"/>
          <w:szCs w:val="21"/>
        </w:rPr>
        <w:t xml:space="preserve">Information über die beabsichtigte Einleitung eines Kostensenkungsverfahrens </w:t>
      </w:r>
    </w:p>
    <w:p w:rsidR="001037D2" w:rsidRPr="005A768C" w:rsidRDefault="00447549" w:rsidP="001037D2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rPr>
          <w:rFonts w:cs="Arial"/>
          <w:b/>
          <w:sz w:val="21"/>
          <w:szCs w:val="21"/>
        </w:rPr>
      </w:pPr>
      <w:r w:rsidRPr="005A768C">
        <w:rPr>
          <w:rFonts w:cs="Arial"/>
          <w:b/>
          <w:sz w:val="21"/>
          <w:szCs w:val="21"/>
        </w:rPr>
        <w:t xml:space="preserve">zur Reduzierung Ihrer Unterkunftskosten </w:t>
      </w:r>
    </w:p>
    <w:p w:rsidR="0072339E" w:rsidRPr="005A768C" w:rsidRDefault="0072339E" w:rsidP="001037D2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rPr>
          <w:rFonts w:cs="Arial"/>
          <w:strike/>
          <w:sz w:val="21"/>
          <w:szCs w:val="21"/>
        </w:rPr>
      </w:pPr>
    </w:p>
    <w:p w:rsidR="001037D2" w:rsidRPr="005A768C" w:rsidRDefault="001037D2" w:rsidP="0072339E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1037D2" w:rsidRPr="005A768C" w:rsidRDefault="001037D2" w:rsidP="001822C9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5A768C">
        <w:rPr>
          <w:rFonts w:cs="Arial"/>
          <w:sz w:val="21"/>
          <w:szCs w:val="21"/>
        </w:rPr>
        <w:t xml:space="preserve">Sehr geehrte Frau </w:t>
      </w:r>
      <w:r w:rsidR="00447549" w:rsidRPr="005A768C">
        <w:rPr>
          <w:rFonts w:cs="Arial"/>
          <w:sz w:val="21"/>
          <w:szCs w:val="21"/>
        </w:rPr>
        <w:t xml:space="preserve">/ sehr geehrter Herr </w:t>
      </w:r>
      <w:r w:rsidR="00447549" w:rsidRPr="005A768C">
        <w:rPr>
          <w:rFonts w:cs="Arial"/>
          <w:noProof/>
          <w:sz w:val="21"/>
          <w:szCs w:val="21"/>
          <w:highlight w:val="yellow"/>
        </w:rPr>
        <w:t>xxxx</w:t>
      </w:r>
      <w:r w:rsidRPr="005A768C">
        <w:rPr>
          <w:rFonts w:cs="Arial"/>
          <w:sz w:val="21"/>
          <w:szCs w:val="21"/>
        </w:rPr>
        <w:t>,</w:t>
      </w:r>
    </w:p>
    <w:p w:rsidR="00447549" w:rsidRPr="005A768C" w:rsidRDefault="00447549" w:rsidP="001822C9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</w:p>
    <w:p w:rsidR="00447549" w:rsidRPr="005A768C" w:rsidRDefault="00E639EC" w:rsidP="001822C9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5A768C">
        <w:rPr>
          <w:rFonts w:cs="Arial"/>
          <w:sz w:val="21"/>
          <w:szCs w:val="21"/>
        </w:rPr>
        <w:t>im Rahmen Ihres</w:t>
      </w:r>
      <w:r w:rsidR="00CB36AE">
        <w:rPr>
          <w:rFonts w:cs="Arial"/>
          <w:sz w:val="21"/>
          <w:szCs w:val="21"/>
        </w:rPr>
        <w:t xml:space="preserve"> Leistungs</w:t>
      </w:r>
      <w:r w:rsidRPr="005A768C">
        <w:rPr>
          <w:rFonts w:cs="Arial"/>
          <w:sz w:val="21"/>
          <w:szCs w:val="21"/>
        </w:rPr>
        <w:t>bezuges</w:t>
      </w:r>
      <w:r w:rsidR="00447549" w:rsidRPr="005A768C">
        <w:rPr>
          <w:rFonts w:cs="Arial"/>
          <w:sz w:val="21"/>
          <w:szCs w:val="21"/>
        </w:rPr>
        <w:t xml:space="preserve"> befinden Sie sich derzeit</w:t>
      </w:r>
      <w:r w:rsidR="00567389" w:rsidRPr="005A768C">
        <w:rPr>
          <w:rFonts w:cs="Arial"/>
          <w:sz w:val="21"/>
          <w:szCs w:val="21"/>
        </w:rPr>
        <w:t xml:space="preserve"> in einer einjährigen Karenzzeit</w:t>
      </w:r>
      <w:r w:rsidR="00A07ABB" w:rsidRPr="005A768C">
        <w:rPr>
          <w:rFonts w:cs="Arial"/>
          <w:sz w:val="21"/>
          <w:szCs w:val="21"/>
        </w:rPr>
        <w:t>.</w:t>
      </w:r>
      <w:r w:rsidR="00F12BED" w:rsidRPr="005A768C">
        <w:rPr>
          <w:rFonts w:cs="Arial"/>
          <w:sz w:val="21"/>
          <w:szCs w:val="21"/>
        </w:rPr>
        <w:t xml:space="preserve"> I</w:t>
      </w:r>
      <w:r w:rsidR="00567389" w:rsidRPr="005A768C">
        <w:rPr>
          <w:rFonts w:cs="Arial"/>
          <w:sz w:val="21"/>
          <w:szCs w:val="21"/>
        </w:rPr>
        <w:t>n de</w:t>
      </w:r>
      <w:r w:rsidR="00F12BED" w:rsidRPr="005A768C">
        <w:rPr>
          <w:rFonts w:cs="Arial"/>
          <w:sz w:val="21"/>
          <w:szCs w:val="21"/>
        </w:rPr>
        <w:t>m</w:t>
      </w:r>
      <w:r w:rsidR="00CB36AE">
        <w:rPr>
          <w:rFonts w:cs="Arial"/>
          <w:sz w:val="21"/>
          <w:szCs w:val="21"/>
        </w:rPr>
        <w:t xml:space="preserve"> Fall eines durchgängigen SGB XII</w:t>
      </w:r>
      <w:r w:rsidR="00F12BED" w:rsidRPr="005A768C">
        <w:rPr>
          <w:rFonts w:cs="Arial"/>
          <w:sz w:val="21"/>
          <w:szCs w:val="21"/>
        </w:rPr>
        <w:t>-Leistungsbezug</w:t>
      </w:r>
      <w:r w:rsidR="00CB36AE">
        <w:rPr>
          <w:rFonts w:cs="Arial"/>
          <w:sz w:val="21"/>
          <w:szCs w:val="21"/>
        </w:rPr>
        <w:t>s</w:t>
      </w:r>
      <w:r w:rsidR="00F12BED" w:rsidRPr="005A768C">
        <w:rPr>
          <w:rFonts w:cs="Arial"/>
          <w:sz w:val="21"/>
          <w:szCs w:val="21"/>
        </w:rPr>
        <w:t xml:space="preserve"> ab dem </w:t>
      </w:r>
      <w:proofErr w:type="spellStart"/>
      <w:r w:rsidRPr="005A768C">
        <w:rPr>
          <w:rFonts w:cs="Arial"/>
          <w:sz w:val="21"/>
          <w:szCs w:val="21"/>
          <w:highlight w:val="yellow"/>
        </w:rPr>
        <w:t>xxxx</w:t>
      </w:r>
      <w:proofErr w:type="spellEnd"/>
      <w:r w:rsidR="00F12BED" w:rsidRPr="005A768C">
        <w:rPr>
          <w:rFonts w:cs="Arial"/>
          <w:sz w:val="21"/>
          <w:szCs w:val="21"/>
        </w:rPr>
        <w:t xml:space="preserve"> endet </w:t>
      </w:r>
      <w:r w:rsidR="00F41565" w:rsidRPr="005A768C">
        <w:rPr>
          <w:rFonts w:cs="Arial"/>
          <w:sz w:val="21"/>
          <w:szCs w:val="21"/>
        </w:rPr>
        <w:t>Ihre</w:t>
      </w:r>
      <w:r w:rsidR="00F12BED" w:rsidRPr="005A768C">
        <w:rPr>
          <w:rFonts w:cs="Arial"/>
          <w:sz w:val="21"/>
          <w:szCs w:val="21"/>
        </w:rPr>
        <w:t xml:space="preserve"> Karenzzeit am </w:t>
      </w:r>
      <w:proofErr w:type="spellStart"/>
      <w:r w:rsidRPr="005A768C">
        <w:rPr>
          <w:rFonts w:cs="Arial"/>
          <w:sz w:val="21"/>
          <w:szCs w:val="21"/>
          <w:highlight w:val="yellow"/>
        </w:rPr>
        <w:t>xxxx</w:t>
      </w:r>
      <w:proofErr w:type="spellEnd"/>
      <w:r w:rsidR="00CB36AE">
        <w:rPr>
          <w:rFonts w:cs="Arial"/>
          <w:sz w:val="21"/>
          <w:szCs w:val="21"/>
        </w:rPr>
        <w:t xml:space="preserve"> (§ 35</w:t>
      </w:r>
      <w:r w:rsidR="00567389" w:rsidRPr="005A768C">
        <w:rPr>
          <w:rFonts w:cs="Arial"/>
          <w:sz w:val="21"/>
          <w:szCs w:val="21"/>
        </w:rPr>
        <w:t xml:space="preserve"> Abs. 1 S. 2 SGB </w:t>
      </w:r>
      <w:r w:rsidR="00CB36AE">
        <w:rPr>
          <w:rFonts w:cs="Arial"/>
          <w:sz w:val="21"/>
          <w:szCs w:val="21"/>
        </w:rPr>
        <w:t>X</w:t>
      </w:r>
      <w:r w:rsidR="00567389" w:rsidRPr="005A768C">
        <w:rPr>
          <w:rFonts w:cs="Arial"/>
          <w:sz w:val="21"/>
          <w:szCs w:val="21"/>
        </w:rPr>
        <w:t>II)</w:t>
      </w:r>
      <w:r w:rsidR="00F12BED" w:rsidRPr="005A768C">
        <w:rPr>
          <w:rFonts w:cs="Arial"/>
          <w:sz w:val="21"/>
          <w:szCs w:val="21"/>
        </w:rPr>
        <w:t>.</w:t>
      </w:r>
    </w:p>
    <w:p w:rsidR="00447549" w:rsidRPr="005A768C" w:rsidRDefault="00447549" w:rsidP="001822C9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</w:p>
    <w:p w:rsidR="00447549" w:rsidRPr="005A768C" w:rsidRDefault="00447549" w:rsidP="001822C9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5A768C">
        <w:rPr>
          <w:rFonts w:cs="Arial"/>
          <w:sz w:val="21"/>
          <w:szCs w:val="21"/>
        </w:rPr>
        <w:t xml:space="preserve">Während der Karenzzeit wird Ihre </w:t>
      </w:r>
      <w:r w:rsidR="00FB0C05" w:rsidRPr="005A768C">
        <w:rPr>
          <w:rFonts w:cs="Arial"/>
          <w:sz w:val="21"/>
          <w:szCs w:val="21"/>
        </w:rPr>
        <w:t xml:space="preserve">tatsächliche </w:t>
      </w:r>
      <w:r w:rsidRPr="005A768C">
        <w:rPr>
          <w:rFonts w:cs="Arial"/>
          <w:sz w:val="21"/>
          <w:szCs w:val="21"/>
        </w:rPr>
        <w:t>Bruttokaltmiete (</w:t>
      </w:r>
      <w:r w:rsidR="001E669E" w:rsidRPr="005A768C">
        <w:rPr>
          <w:rFonts w:cs="Arial"/>
          <w:sz w:val="21"/>
          <w:szCs w:val="21"/>
        </w:rPr>
        <w:t>K</w:t>
      </w:r>
      <w:r w:rsidRPr="005A768C">
        <w:rPr>
          <w:rFonts w:cs="Arial"/>
          <w:sz w:val="21"/>
          <w:szCs w:val="21"/>
        </w:rPr>
        <w:t xml:space="preserve">altmiete und Nebenkosten, </w:t>
      </w:r>
      <w:r w:rsidR="00444554" w:rsidRPr="005A768C">
        <w:rPr>
          <w:rFonts w:cs="Arial"/>
          <w:sz w:val="21"/>
          <w:szCs w:val="21"/>
        </w:rPr>
        <w:t>ohne</w:t>
      </w:r>
      <w:r w:rsidRPr="005A768C">
        <w:rPr>
          <w:rFonts w:cs="Arial"/>
          <w:sz w:val="21"/>
          <w:szCs w:val="21"/>
        </w:rPr>
        <w:t xml:space="preserve"> Ihre Heizkosten) </w:t>
      </w:r>
      <w:r w:rsidR="00CB36AE">
        <w:rPr>
          <w:rFonts w:cs="Arial"/>
          <w:sz w:val="21"/>
          <w:szCs w:val="21"/>
        </w:rPr>
        <w:t>durch das Sozialamt</w:t>
      </w:r>
      <w:r w:rsidR="001822C9" w:rsidRPr="005A768C">
        <w:rPr>
          <w:rFonts w:cs="Arial"/>
          <w:sz w:val="21"/>
          <w:szCs w:val="21"/>
        </w:rPr>
        <w:t xml:space="preserve"> anerkannt und übe</w:t>
      </w:r>
      <w:r w:rsidR="001E669E" w:rsidRPr="005A768C">
        <w:rPr>
          <w:rFonts w:cs="Arial"/>
          <w:sz w:val="21"/>
          <w:szCs w:val="21"/>
        </w:rPr>
        <w:t>rnommen</w:t>
      </w:r>
      <w:r w:rsidR="00A07ABB" w:rsidRPr="005A768C">
        <w:rPr>
          <w:rFonts w:cs="Arial"/>
          <w:sz w:val="21"/>
          <w:szCs w:val="21"/>
        </w:rPr>
        <w:t xml:space="preserve">, auch wenn </w:t>
      </w:r>
      <w:r w:rsidR="00F12BED" w:rsidRPr="005A768C">
        <w:rPr>
          <w:rFonts w:cs="Arial"/>
          <w:sz w:val="21"/>
          <w:szCs w:val="21"/>
        </w:rPr>
        <w:t>Ihre Bruttokaltmiete</w:t>
      </w:r>
      <w:r w:rsidR="00A07ABB" w:rsidRPr="005A768C">
        <w:rPr>
          <w:rFonts w:cs="Arial"/>
          <w:sz w:val="21"/>
          <w:szCs w:val="21"/>
        </w:rPr>
        <w:t xml:space="preserve"> die </w:t>
      </w:r>
      <w:r w:rsidR="00E639EC" w:rsidRPr="005A768C">
        <w:rPr>
          <w:rFonts w:cs="Arial"/>
          <w:sz w:val="21"/>
          <w:szCs w:val="21"/>
        </w:rPr>
        <w:t xml:space="preserve">geltende </w:t>
      </w:r>
      <w:r w:rsidR="00A07ABB" w:rsidRPr="005A768C">
        <w:rPr>
          <w:rFonts w:cs="Arial"/>
          <w:sz w:val="21"/>
          <w:szCs w:val="21"/>
        </w:rPr>
        <w:t xml:space="preserve">Angemessenheitsgrenze übersteigt </w:t>
      </w:r>
      <w:r w:rsidR="00CB36AE">
        <w:rPr>
          <w:rFonts w:cs="Arial"/>
          <w:sz w:val="21"/>
          <w:szCs w:val="21"/>
        </w:rPr>
        <w:t>(§ 35</w:t>
      </w:r>
      <w:r w:rsidR="001E669E" w:rsidRPr="005A768C">
        <w:rPr>
          <w:rFonts w:cs="Arial"/>
          <w:sz w:val="21"/>
          <w:szCs w:val="21"/>
        </w:rPr>
        <w:t xml:space="preserve"> Abs. 1 S. 3 SGB </w:t>
      </w:r>
      <w:r w:rsidR="00CB36AE">
        <w:rPr>
          <w:rFonts w:cs="Arial"/>
          <w:sz w:val="21"/>
          <w:szCs w:val="21"/>
        </w:rPr>
        <w:t>X</w:t>
      </w:r>
      <w:r w:rsidR="001822C9" w:rsidRPr="005A768C">
        <w:rPr>
          <w:rFonts w:cs="Arial"/>
          <w:sz w:val="21"/>
          <w:szCs w:val="21"/>
        </w:rPr>
        <w:t>II)</w:t>
      </w:r>
      <w:r w:rsidRPr="005A768C">
        <w:rPr>
          <w:rFonts w:cs="Arial"/>
          <w:sz w:val="21"/>
          <w:szCs w:val="21"/>
        </w:rPr>
        <w:t>.</w:t>
      </w:r>
    </w:p>
    <w:p w:rsidR="00FB0C05" w:rsidRPr="005A768C" w:rsidRDefault="00FB0C05" w:rsidP="001822C9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</w:p>
    <w:p w:rsidR="00FB0C05" w:rsidRPr="005A768C" w:rsidRDefault="00F12BED" w:rsidP="001822C9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5A768C">
        <w:rPr>
          <w:rFonts w:cs="Arial"/>
          <w:sz w:val="21"/>
          <w:szCs w:val="21"/>
        </w:rPr>
        <w:t xml:space="preserve">Für die </w:t>
      </w:r>
      <w:r w:rsidRPr="005A768C">
        <w:rPr>
          <w:rFonts w:cs="Arial"/>
          <w:sz w:val="21"/>
          <w:szCs w:val="21"/>
          <w:highlight w:val="yellow"/>
        </w:rPr>
        <w:t>Gemeinde/</w:t>
      </w:r>
      <w:r w:rsidR="00FB0C05" w:rsidRPr="005A768C">
        <w:rPr>
          <w:rFonts w:cs="Arial"/>
          <w:sz w:val="21"/>
          <w:szCs w:val="21"/>
          <w:highlight w:val="yellow"/>
        </w:rPr>
        <w:t>Stadt</w:t>
      </w:r>
      <w:r w:rsidR="00C91690" w:rsidRPr="005A768C">
        <w:rPr>
          <w:rFonts w:cs="Arial"/>
          <w:sz w:val="21"/>
          <w:szCs w:val="21"/>
          <w:highlight w:val="yellow"/>
        </w:rPr>
        <w:t xml:space="preserve"> xxx</w:t>
      </w:r>
      <w:r w:rsidR="00FB0C05" w:rsidRPr="005A768C">
        <w:rPr>
          <w:rFonts w:cs="Arial"/>
          <w:sz w:val="21"/>
          <w:szCs w:val="21"/>
        </w:rPr>
        <w:t xml:space="preserve"> gelten folgende </w:t>
      </w:r>
      <w:r w:rsidRPr="005A768C">
        <w:rPr>
          <w:rFonts w:cs="Arial"/>
          <w:sz w:val="21"/>
          <w:szCs w:val="21"/>
        </w:rPr>
        <w:t>Bruttok</w:t>
      </w:r>
      <w:r w:rsidR="00FB0C05" w:rsidRPr="005A768C">
        <w:rPr>
          <w:rFonts w:cs="Arial"/>
          <w:sz w:val="21"/>
          <w:szCs w:val="21"/>
        </w:rPr>
        <w:t>altmieten als angemessen</w:t>
      </w:r>
      <w:r w:rsidR="00A07ABB" w:rsidRPr="005A768C">
        <w:rPr>
          <w:rFonts w:cs="Arial"/>
          <w:sz w:val="21"/>
          <w:szCs w:val="21"/>
        </w:rPr>
        <w:t xml:space="preserve"> (Stand: 01.01.2023)</w:t>
      </w:r>
      <w:r w:rsidR="00FB0C05" w:rsidRPr="005A768C">
        <w:rPr>
          <w:rFonts w:cs="Arial"/>
          <w:sz w:val="21"/>
          <w:szCs w:val="21"/>
        </w:rPr>
        <w:t>:</w:t>
      </w:r>
    </w:p>
    <w:p w:rsidR="00FB0C05" w:rsidRPr="005A768C" w:rsidRDefault="00FB0C05" w:rsidP="001822C9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173"/>
        <w:gridCol w:w="1173"/>
        <w:gridCol w:w="1173"/>
        <w:gridCol w:w="1173"/>
        <w:gridCol w:w="1173"/>
        <w:gridCol w:w="1247"/>
      </w:tblGrid>
      <w:tr w:rsidR="00A07ABB" w:rsidRPr="005A768C" w:rsidTr="00A07ABB">
        <w:tc>
          <w:tcPr>
            <w:tcW w:w="2235" w:type="dxa"/>
          </w:tcPr>
          <w:p w:rsidR="00FB0C05" w:rsidRPr="005A768C" w:rsidRDefault="00FB0C05" w:rsidP="001E669E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5A768C">
              <w:rPr>
                <w:rFonts w:cs="Arial"/>
                <w:b/>
                <w:sz w:val="21"/>
                <w:szCs w:val="21"/>
              </w:rPr>
              <w:t>Vergleichsraum</w:t>
            </w:r>
          </w:p>
          <w:p w:rsidR="00084F78" w:rsidRPr="005A768C" w:rsidRDefault="00084F78" w:rsidP="001E669E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5A768C">
              <w:rPr>
                <w:rFonts w:cs="Arial"/>
                <w:b/>
                <w:sz w:val="21"/>
                <w:szCs w:val="21"/>
                <w:highlight w:val="yellow"/>
              </w:rPr>
              <w:t>Nordwest</w:t>
            </w:r>
          </w:p>
        </w:tc>
        <w:tc>
          <w:tcPr>
            <w:tcW w:w="849" w:type="dxa"/>
          </w:tcPr>
          <w:p w:rsidR="00FB0C05" w:rsidRPr="005A768C" w:rsidRDefault="00FB0C05" w:rsidP="00F41565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5A768C">
              <w:rPr>
                <w:rFonts w:cs="Arial"/>
                <w:b/>
                <w:sz w:val="21"/>
                <w:szCs w:val="21"/>
              </w:rPr>
              <w:t>Ein</w:t>
            </w:r>
            <w:r w:rsidR="00F41565" w:rsidRPr="005A768C">
              <w:rPr>
                <w:rFonts w:cs="Arial"/>
                <w:b/>
                <w:sz w:val="21"/>
                <w:szCs w:val="21"/>
              </w:rPr>
              <w:t>-P</w:t>
            </w:r>
            <w:r w:rsidRPr="005A768C">
              <w:rPr>
                <w:rFonts w:cs="Arial"/>
                <w:b/>
                <w:sz w:val="21"/>
                <w:szCs w:val="21"/>
              </w:rPr>
              <w:t>er</w:t>
            </w:r>
            <w:r w:rsidR="00F41565" w:rsidRPr="005A768C">
              <w:rPr>
                <w:rFonts w:cs="Arial"/>
                <w:b/>
                <w:sz w:val="21"/>
                <w:szCs w:val="21"/>
              </w:rPr>
              <w:t>sonen</w:t>
            </w:r>
            <w:r w:rsidRPr="005A768C">
              <w:rPr>
                <w:rFonts w:cs="Arial"/>
                <w:b/>
                <w:sz w:val="21"/>
                <w:szCs w:val="21"/>
              </w:rPr>
              <w:t xml:space="preserve"> Haushalt</w:t>
            </w:r>
          </w:p>
        </w:tc>
        <w:tc>
          <w:tcPr>
            <w:tcW w:w="1139" w:type="dxa"/>
          </w:tcPr>
          <w:p w:rsidR="00FB0C05" w:rsidRPr="005A768C" w:rsidRDefault="00FB0C05" w:rsidP="00F41565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5A768C">
              <w:rPr>
                <w:rFonts w:cs="Arial"/>
                <w:b/>
                <w:sz w:val="21"/>
                <w:szCs w:val="21"/>
              </w:rPr>
              <w:t>Zwei</w:t>
            </w:r>
            <w:r w:rsidR="00F41565" w:rsidRPr="005A768C">
              <w:rPr>
                <w:rFonts w:cs="Arial"/>
                <w:b/>
                <w:sz w:val="21"/>
                <w:szCs w:val="21"/>
              </w:rPr>
              <w:t>-P</w:t>
            </w:r>
            <w:r w:rsidRPr="005A768C">
              <w:rPr>
                <w:rFonts w:cs="Arial"/>
                <w:b/>
                <w:sz w:val="21"/>
                <w:szCs w:val="21"/>
              </w:rPr>
              <w:t>ers</w:t>
            </w:r>
            <w:r w:rsidR="00F41565" w:rsidRPr="005A768C">
              <w:rPr>
                <w:rFonts w:cs="Arial"/>
                <w:b/>
                <w:sz w:val="21"/>
                <w:szCs w:val="21"/>
              </w:rPr>
              <w:t>onen</w:t>
            </w:r>
            <w:r w:rsidRPr="005A768C">
              <w:rPr>
                <w:rFonts w:cs="Arial"/>
                <w:b/>
                <w:sz w:val="21"/>
                <w:szCs w:val="21"/>
              </w:rPr>
              <w:t xml:space="preserve"> Haushalt</w:t>
            </w:r>
          </w:p>
        </w:tc>
        <w:tc>
          <w:tcPr>
            <w:tcW w:w="1134" w:type="dxa"/>
          </w:tcPr>
          <w:p w:rsidR="00FB0C05" w:rsidRPr="005A768C" w:rsidRDefault="00FB0C05" w:rsidP="00F41565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5A768C">
              <w:rPr>
                <w:rFonts w:cs="Arial"/>
                <w:b/>
                <w:sz w:val="21"/>
                <w:szCs w:val="21"/>
              </w:rPr>
              <w:t>Drei</w:t>
            </w:r>
            <w:r w:rsidR="00F41565" w:rsidRPr="005A768C">
              <w:rPr>
                <w:rFonts w:cs="Arial"/>
                <w:b/>
                <w:sz w:val="21"/>
                <w:szCs w:val="21"/>
              </w:rPr>
              <w:t>-P</w:t>
            </w:r>
            <w:r w:rsidRPr="005A768C">
              <w:rPr>
                <w:rFonts w:cs="Arial"/>
                <w:b/>
                <w:sz w:val="21"/>
                <w:szCs w:val="21"/>
              </w:rPr>
              <w:t>ers</w:t>
            </w:r>
            <w:r w:rsidR="00F41565" w:rsidRPr="005A768C">
              <w:rPr>
                <w:rFonts w:cs="Arial"/>
                <w:b/>
                <w:sz w:val="21"/>
                <w:szCs w:val="21"/>
              </w:rPr>
              <w:t>onen</w:t>
            </w:r>
            <w:r w:rsidRPr="005A768C">
              <w:rPr>
                <w:rFonts w:cs="Arial"/>
                <w:b/>
                <w:sz w:val="21"/>
                <w:szCs w:val="21"/>
              </w:rPr>
              <w:t xml:space="preserve"> Haushalt</w:t>
            </w:r>
          </w:p>
        </w:tc>
        <w:tc>
          <w:tcPr>
            <w:tcW w:w="1134" w:type="dxa"/>
          </w:tcPr>
          <w:p w:rsidR="00FB0C05" w:rsidRPr="005A768C" w:rsidRDefault="00FB0C05" w:rsidP="00F41565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5A768C">
              <w:rPr>
                <w:rFonts w:cs="Arial"/>
                <w:b/>
                <w:sz w:val="21"/>
                <w:szCs w:val="21"/>
              </w:rPr>
              <w:t>Vier</w:t>
            </w:r>
            <w:r w:rsidR="00F41565" w:rsidRPr="005A768C">
              <w:rPr>
                <w:rFonts w:cs="Arial"/>
                <w:b/>
                <w:sz w:val="21"/>
                <w:szCs w:val="21"/>
              </w:rPr>
              <w:t>-P</w:t>
            </w:r>
            <w:r w:rsidRPr="005A768C">
              <w:rPr>
                <w:rFonts w:cs="Arial"/>
                <w:b/>
                <w:sz w:val="21"/>
                <w:szCs w:val="21"/>
              </w:rPr>
              <w:t>ers</w:t>
            </w:r>
            <w:r w:rsidR="00F41565" w:rsidRPr="005A768C">
              <w:rPr>
                <w:rFonts w:cs="Arial"/>
                <w:b/>
                <w:sz w:val="21"/>
                <w:szCs w:val="21"/>
              </w:rPr>
              <w:t>onen</w:t>
            </w:r>
            <w:r w:rsidRPr="005A768C">
              <w:rPr>
                <w:rFonts w:cs="Arial"/>
                <w:b/>
                <w:sz w:val="21"/>
                <w:szCs w:val="21"/>
              </w:rPr>
              <w:t xml:space="preserve"> Haushalt</w:t>
            </w:r>
          </w:p>
        </w:tc>
        <w:tc>
          <w:tcPr>
            <w:tcW w:w="1134" w:type="dxa"/>
          </w:tcPr>
          <w:p w:rsidR="00FB0C05" w:rsidRPr="005A768C" w:rsidRDefault="00FB0C05" w:rsidP="00F41565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5A768C">
              <w:rPr>
                <w:rFonts w:cs="Arial"/>
                <w:b/>
                <w:sz w:val="21"/>
                <w:szCs w:val="21"/>
              </w:rPr>
              <w:t>Fünf</w:t>
            </w:r>
            <w:r w:rsidR="00F41565" w:rsidRPr="005A768C">
              <w:rPr>
                <w:rFonts w:cs="Arial"/>
                <w:b/>
                <w:sz w:val="21"/>
                <w:szCs w:val="21"/>
              </w:rPr>
              <w:t>-P</w:t>
            </w:r>
            <w:r w:rsidRPr="005A768C">
              <w:rPr>
                <w:rFonts w:cs="Arial"/>
                <w:b/>
                <w:sz w:val="21"/>
                <w:szCs w:val="21"/>
              </w:rPr>
              <w:t>ers</w:t>
            </w:r>
            <w:r w:rsidR="00F41565" w:rsidRPr="005A768C">
              <w:rPr>
                <w:rFonts w:cs="Arial"/>
                <w:b/>
                <w:sz w:val="21"/>
                <w:szCs w:val="21"/>
              </w:rPr>
              <w:t>onen</w:t>
            </w:r>
            <w:r w:rsidRPr="005A768C">
              <w:rPr>
                <w:rFonts w:cs="Arial"/>
                <w:b/>
                <w:sz w:val="21"/>
                <w:szCs w:val="21"/>
              </w:rPr>
              <w:t xml:space="preserve"> Haushalt</w:t>
            </w:r>
          </w:p>
        </w:tc>
        <w:tc>
          <w:tcPr>
            <w:tcW w:w="1247" w:type="dxa"/>
          </w:tcPr>
          <w:p w:rsidR="00F41565" w:rsidRPr="005A768C" w:rsidRDefault="00FB0C05" w:rsidP="001E669E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5A768C">
              <w:rPr>
                <w:rFonts w:cs="Arial"/>
                <w:b/>
                <w:sz w:val="21"/>
                <w:szCs w:val="21"/>
              </w:rPr>
              <w:t xml:space="preserve">Je </w:t>
            </w:r>
          </w:p>
          <w:p w:rsidR="00FB0C05" w:rsidRPr="005A768C" w:rsidRDefault="00FB0C05" w:rsidP="001E669E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5A768C">
              <w:rPr>
                <w:rFonts w:cs="Arial"/>
                <w:b/>
                <w:sz w:val="21"/>
                <w:szCs w:val="21"/>
              </w:rPr>
              <w:t>weiterer Person</w:t>
            </w:r>
          </w:p>
        </w:tc>
      </w:tr>
      <w:tr w:rsidR="00A07ABB" w:rsidRPr="005A768C" w:rsidTr="00A07ABB">
        <w:tc>
          <w:tcPr>
            <w:tcW w:w="2235" w:type="dxa"/>
          </w:tcPr>
          <w:p w:rsidR="00FB0C05" w:rsidRPr="005A768C" w:rsidRDefault="00084F78" w:rsidP="001E669E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5A768C">
              <w:rPr>
                <w:rFonts w:cs="Arial"/>
                <w:sz w:val="21"/>
                <w:szCs w:val="21"/>
              </w:rPr>
              <w:t>Kaltmiete</w:t>
            </w:r>
          </w:p>
        </w:tc>
        <w:tc>
          <w:tcPr>
            <w:tcW w:w="849" w:type="dxa"/>
          </w:tcPr>
          <w:p w:rsidR="00FB0C05" w:rsidRPr="005A768C" w:rsidRDefault="00FB0C05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1"/>
                <w:szCs w:val="21"/>
                <w:highlight w:val="yellow"/>
              </w:rPr>
            </w:pPr>
            <w:r w:rsidRPr="005A768C">
              <w:rPr>
                <w:rFonts w:cs="Arial"/>
                <w:sz w:val="21"/>
                <w:szCs w:val="21"/>
                <w:highlight w:val="yellow"/>
              </w:rPr>
              <w:t>350</w:t>
            </w:r>
          </w:p>
        </w:tc>
        <w:tc>
          <w:tcPr>
            <w:tcW w:w="1139" w:type="dxa"/>
          </w:tcPr>
          <w:p w:rsidR="00FB0C05" w:rsidRPr="005A768C" w:rsidRDefault="00FB0C05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1"/>
                <w:szCs w:val="21"/>
                <w:highlight w:val="yellow"/>
              </w:rPr>
            </w:pPr>
            <w:r w:rsidRPr="005A768C">
              <w:rPr>
                <w:rFonts w:cs="Arial"/>
                <w:sz w:val="21"/>
                <w:szCs w:val="21"/>
                <w:highlight w:val="yellow"/>
              </w:rPr>
              <w:t>420</w:t>
            </w:r>
          </w:p>
        </w:tc>
        <w:tc>
          <w:tcPr>
            <w:tcW w:w="1134" w:type="dxa"/>
          </w:tcPr>
          <w:p w:rsidR="00FB0C05" w:rsidRPr="005A768C" w:rsidRDefault="00FB0C05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1"/>
                <w:szCs w:val="21"/>
                <w:highlight w:val="yellow"/>
              </w:rPr>
            </w:pPr>
            <w:r w:rsidRPr="005A768C">
              <w:rPr>
                <w:rFonts w:cs="Arial"/>
                <w:sz w:val="21"/>
                <w:szCs w:val="21"/>
                <w:highlight w:val="yellow"/>
              </w:rPr>
              <w:t>500</w:t>
            </w:r>
          </w:p>
        </w:tc>
        <w:tc>
          <w:tcPr>
            <w:tcW w:w="1134" w:type="dxa"/>
          </w:tcPr>
          <w:p w:rsidR="00FB0C05" w:rsidRPr="005A768C" w:rsidRDefault="00FB0C05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1"/>
                <w:szCs w:val="21"/>
                <w:highlight w:val="yellow"/>
              </w:rPr>
            </w:pPr>
            <w:r w:rsidRPr="005A768C">
              <w:rPr>
                <w:rFonts w:cs="Arial"/>
                <w:sz w:val="21"/>
                <w:szCs w:val="21"/>
                <w:highlight w:val="yellow"/>
              </w:rPr>
              <w:t>600</w:t>
            </w:r>
          </w:p>
        </w:tc>
        <w:tc>
          <w:tcPr>
            <w:tcW w:w="1134" w:type="dxa"/>
          </w:tcPr>
          <w:p w:rsidR="00FB0C05" w:rsidRPr="005A768C" w:rsidRDefault="00FB0C05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1"/>
                <w:szCs w:val="21"/>
                <w:highlight w:val="yellow"/>
              </w:rPr>
            </w:pPr>
            <w:r w:rsidRPr="005A768C">
              <w:rPr>
                <w:rFonts w:cs="Arial"/>
                <w:sz w:val="21"/>
                <w:szCs w:val="21"/>
                <w:highlight w:val="yellow"/>
              </w:rPr>
              <w:t>700</w:t>
            </w:r>
          </w:p>
        </w:tc>
        <w:tc>
          <w:tcPr>
            <w:tcW w:w="1247" w:type="dxa"/>
          </w:tcPr>
          <w:p w:rsidR="00FB0C05" w:rsidRPr="005A768C" w:rsidRDefault="00FB0C05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1"/>
                <w:szCs w:val="21"/>
                <w:highlight w:val="yellow"/>
              </w:rPr>
            </w:pPr>
            <w:r w:rsidRPr="005A768C">
              <w:rPr>
                <w:rFonts w:cs="Arial"/>
                <w:sz w:val="21"/>
                <w:szCs w:val="21"/>
                <w:highlight w:val="yellow"/>
              </w:rPr>
              <w:t>88</w:t>
            </w:r>
          </w:p>
        </w:tc>
      </w:tr>
      <w:tr w:rsidR="00084F78" w:rsidRPr="005A768C" w:rsidTr="00A07ABB">
        <w:tc>
          <w:tcPr>
            <w:tcW w:w="2235" w:type="dxa"/>
          </w:tcPr>
          <w:p w:rsidR="00A07ABB" w:rsidRPr="005A768C" w:rsidRDefault="00084F78" w:rsidP="001E669E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5A768C">
              <w:rPr>
                <w:rFonts w:cs="Arial"/>
                <w:sz w:val="21"/>
                <w:szCs w:val="21"/>
              </w:rPr>
              <w:t>Nebenkosten</w:t>
            </w:r>
            <w:r w:rsidR="001E669E" w:rsidRPr="005A768C">
              <w:rPr>
                <w:rFonts w:cs="Arial"/>
                <w:sz w:val="21"/>
                <w:szCs w:val="21"/>
              </w:rPr>
              <w:t xml:space="preserve"> </w:t>
            </w:r>
          </w:p>
          <w:p w:rsidR="00084F78" w:rsidRPr="005A768C" w:rsidRDefault="001E669E" w:rsidP="001E669E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5A768C">
              <w:rPr>
                <w:rFonts w:cs="Arial"/>
                <w:sz w:val="21"/>
                <w:szCs w:val="21"/>
              </w:rPr>
              <w:t xml:space="preserve">(ohne </w:t>
            </w:r>
            <w:r w:rsidR="00084F78" w:rsidRPr="005A768C">
              <w:rPr>
                <w:rFonts w:cs="Arial"/>
                <w:sz w:val="21"/>
                <w:szCs w:val="21"/>
              </w:rPr>
              <w:t>Heizkosten)</w:t>
            </w:r>
          </w:p>
        </w:tc>
        <w:tc>
          <w:tcPr>
            <w:tcW w:w="849" w:type="dxa"/>
          </w:tcPr>
          <w:p w:rsidR="00084F78" w:rsidRPr="005A768C" w:rsidRDefault="00084F78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1"/>
                <w:szCs w:val="21"/>
              </w:rPr>
            </w:pPr>
            <w:r w:rsidRPr="005A768C">
              <w:rPr>
                <w:rFonts w:cs="Arial"/>
                <w:sz w:val="21"/>
                <w:szCs w:val="21"/>
              </w:rPr>
              <w:t>100</w:t>
            </w:r>
          </w:p>
        </w:tc>
        <w:tc>
          <w:tcPr>
            <w:tcW w:w="1139" w:type="dxa"/>
          </w:tcPr>
          <w:p w:rsidR="00084F78" w:rsidRPr="005A768C" w:rsidRDefault="00084F78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1"/>
                <w:szCs w:val="21"/>
              </w:rPr>
            </w:pPr>
            <w:r w:rsidRPr="005A768C">
              <w:rPr>
                <w:rFonts w:cs="Arial"/>
                <w:sz w:val="21"/>
                <w:szCs w:val="21"/>
              </w:rPr>
              <w:t>110</w:t>
            </w:r>
          </w:p>
        </w:tc>
        <w:tc>
          <w:tcPr>
            <w:tcW w:w="1134" w:type="dxa"/>
          </w:tcPr>
          <w:p w:rsidR="00084F78" w:rsidRPr="005A768C" w:rsidRDefault="00084F78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1"/>
                <w:szCs w:val="21"/>
              </w:rPr>
            </w:pPr>
            <w:r w:rsidRPr="005A768C">
              <w:rPr>
                <w:rFonts w:cs="Arial"/>
                <w:sz w:val="21"/>
                <w:szCs w:val="21"/>
              </w:rPr>
              <w:t>130</w:t>
            </w:r>
          </w:p>
        </w:tc>
        <w:tc>
          <w:tcPr>
            <w:tcW w:w="1134" w:type="dxa"/>
          </w:tcPr>
          <w:p w:rsidR="00084F78" w:rsidRPr="005A768C" w:rsidRDefault="00084F78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1"/>
                <w:szCs w:val="21"/>
              </w:rPr>
            </w:pPr>
            <w:r w:rsidRPr="005A768C">
              <w:rPr>
                <w:rFonts w:cs="Arial"/>
                <w:sz w:val="21"/>
                <w:szCs w:val="21"/>
              </w:rPr>
              <w:t>160</w:t>
            </w:r>
          </w:p>
        </w:tc>
        <w:tc>
          <w:tcPr>
            <w:tcW w:w="1134" w:type="dxa"/>
          </w:tcPr>
          <w:p w:rsidR="00084F78" w:rsidRPr="005A768C" w:rsidRDefault="00084F78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1"/>
                <w:szCs w:val="21"/>
              </w:rPr>
            </w:pPr>
            <w:r w:rsidRPr="005A768C">
              <w:rPr>
                <w:rFonts w:cs="Arial"/>
                <w:sz w:val="21"/>
                <w:szCs w:val="21"/>
              </w:rPr>
              <w:t>160</w:t>
            </w:r>
          </w:p>
        </w:tc>
        <w:tc>
          <w:tcPr>
            <w:tcW w:w="1247" w:type="dxa"/>
          </w:tcPr>
          <w:p w:rsidR="00084F78" w:rsidRPr="005A768C" w:rsidRDefault="00084F78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1"/>
                <w:szCs w:val="21"/>
              </w:rPr>
            </w:pPr>
            <w:r w:rsidRPr="005A768C">
              <w:rPr>
                <w:rFonts w:cs="Arial"/>
                <w:sz w:val="21"/>
                <w:szCs w:val="21"/>
              </w:rPr>
              <w:t>15</w:t>
            </w:r>
          </w:p>
        </w:tc>
      </w:tr>
      <w:tr w:rsidR="00084F78" w:rsidRPr="005A768C" w:rsidTr="00A07ABB">
        <w:tc>
          <w:tcPr>
            <w:tcW w:w="2235" w:type="dxa"/>
          </w:tcPr>
          <w:p w:rsidR="00084F78" w:rsidRPr="005A768C" w:rsidRDefault="00084F78" w:rsidP="001E669E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5A768C">
              <w:rPr>
                <w:rFonts w:cs="Arial"/>
                <w:b/>
                <w:sz w:val="21"/>
                <w:szCs w:val="21"/>
              </w:rPr>
              <w:t>Bruttokaltmiete</w:t>
            </w:r>
          </w:p>
        </w:tc>
        <w:tc>
          <w:tcPr>
            <w:tcW w:w="849" w:type="dxa"/>
          </w:tcPr>
          <w:p w:rsidR="00084F78" w:rsidRPr="005A768C" w:rsidRDefault="00084F78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1"/>
                <w:szCs w:val="21"/>
                <w:highlight w:val="yellow"/>
              </w:rPr>
            </w:pPr>
            <w:r w:rsidRPr="005A768C">
              <w:rPr>
                <w:rFonts w:cs="Arial"/>
                <w:b/>
                <w:sz w:val="21"/>
                <w:szCs w:val="21"/>
                <w:highlight w:val="yellow"/>
              </w:rPr>
              <w:t>450</w:t>
            </w:r>
          </w:p>
        </w:tc>
        <w:tc>
          <w:tcPr>
            <w:tcW w:w="1139" w:type="dxa"/>
          </w:tcPr>
          <w:p w:rsidR="00084F78" w:rsidRPr="005A768C" w:rsidRDefault="00084F78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1"/>
                <w:szCs w:val="21"/>
                <w:highlight w:val="yellow"/>
              </w:rPr>
            </w:pPr>
            <w:r w:rsidRPr="005A768C">
              <w:rPr>
                <w:rFonts w:cs="Arial"/>
                <w:b/>
                <w:sz w:val="21"/>
                <w:szCs w:val="21"/>
                <w:highlight w:val="yellow"/>
              </w:rPr>
              <w:t>530</w:t>
            </w:r>
          </w:p>
        </w:tc>
        <w:tc>
          <w:tcPr>
            <w:tcW w:w="1134" w:type="dxa"/>
          </w:tcPr>
          <w:p w:rsidR="00084F78" w:rsidRPr="005A768C" w:rsidRDefault="00084F78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1"/>
                <w:szCs w:val="21"/>
                <w:highlight w:val="yellow"/>
              </w:rPr>
            </w:pPr>
            <w:r w:rsidRPr="005A768C">
              <w:rPr>
                <w:rFonts w:cs="Arial"/>
                <w:b/>
                <w:sz w:val="21"/>
                <w:szCs w:val="21"/>
                <w:highlight w:val="yellow"/>
              </w:rPr>
              <w:t>630</w:t>
            </w:r>
          </w:p>
        </w:tc>
        <w:tc>
          <w:tcPr>
            <w:tcW w:w="1134" w:type="dxa"/>
          </w:tcPr>
          <w:p w:rsidR="00084F78" w:rsidRPr="005A768C" w:rsidRDefault="00084F78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1"/>
                <w:szCs w:val="21"/>
                <w:highlight w:val="yellow"/>
              </w:rPr>
            </w:pPr>
            <w:r w:rsidRPr="005A768C">
              <w:rPr>
                <w:rFonts w:cs="Arial"/>
                <w:b/>
                <w:sz w:val="21"/>
                <w:szCs w:val="21"/>
                <w:highlight w:val="yellow"/>
              </w:rPr>
              <w:t>760</w:t>
            </w:r>
          </w:p>
        </w:tc>
        <w:tc>
          <w:tcPr>
            <w:tcW w:w="1134" w:type="dxa"/>
          </w:tcPr>
          <w:p w:rsidR="00084F78" w:rsidRPr="005A768C" w:rsidRDefault="00084F78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1"/>
                <w:szCs w:val="21"/>
                <w:highlight w:val="yellow"/>
              </w:rPr>
            </w:pPr>
            <w:r w:rsidRPr="005A768C">
              <w:rPr>
                <w:rFonts w:cs="Arial"/>
                <w:b/>
                <w:sz w:val="21"/>
                <w:szCs w:val="21"/>
                <w:highlight w:val="yellow"/>
              </w:rPr>
              <w:t>860</w:t>
            </w:r>
          </w:p>
        </w:tc>
        <w:tc>
          <w:tcPr>
            <w:tcW w:w="1247" w:type="dxa"/>
          </w:tcPr>
          <w:p w:rsidR="00084F78" w:rsidRPr="005A768C" w:rsidRDefault="00084F78" w:rsidP="00084F78">
            <w:pPr>
              <w:tabs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960"/>
                <w:tab w:val="left" w:pos="10560"/>
                <w:tab w:val="left" w:pos="11160"/>
              </w:tabs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1"/>
                <w:szCs w:val="21"/>
                <w:highlight w:val="yellow"/>
              </w:rPr>
            </w:pPr>
            <w:r w:rsidRPr="005A768C">
              <w:rPr>
                <w:rFonts w:cs="Arial"/>
                <w:b/>
                <w:sz w:val="21"/>
                <w:szCs w:val="21"/>
                <w:highlight w:val="yellow"/>
              </w:rPr>
              <w:t>103</w:t>
            </w:r>
          </w:p>
        </w:tc>
      </w:tr>
    </w:tbl>
    <w:p w:rsidR="00A07ABB" w:rsidRPr="005A768C" w:rsidRDefault="00A07ABB" w:rsidP="001822C9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</w:p>
    <w:p w:rsidR="00A07ABB" w:rsidRPr="005A768C" w:rsidRDefault="00A07ABB" w:rsidP="00A07ABB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5A768C">
        <w:rPr>
          <w:rFonts w:cs="Arial"/>
          <w:sz w:val="21"/>
          <w:szCs w:val="21"/>
        </w:rPr>
        <w:t xml:space="preserve">Ihre derzeitige </w:t>
      </w:r>
      <w:r w:rsidR="00F12BED" w:rsidRPr="005A768C">
        <w:rPr>
          <w:rFonts w:cs="Arial"/>
          <w:sz w:val="21"/>
          <w:szCs w:val="21"/>
        </w:rPr>
        <w:t>Bruttokaltmiete</w:t>
      </w:r>
      <w:r w:rsidRPr="005A768C">
        <w:rPr>
          <w:rFonts w:cs="Arial"/>
          <w:sz w:val="21"/>
          <w:szCs w:val="21"/>
        </w:rPr>
        <w:t xml:space="preserve"> lieg</w:t>
      </w:r>
      <w:r w:rsidR="00444554" w:rsidRPr="005A768C">
        <w:rPr>
          <w:rFonts w:cs="Arial"/>
          <w:sz w:val="21"/>
          <w:szCs w:val="21"/>
        </w:rPr>
        <w:t>t</w:t>
      </w:r>
      <w:r w:rsidRPr="005A768C">
        <w:rPr>
          <w:rFonts w:cs="Arial"/>
          <w:sz w:val="21"/>
          <w:szCs w:val="21"/>
        </w:rPr>
        <w:t xml:space="preserve"> </w:t>
      </w:r>
      <w:r w:rsidR="00E639EC" w:rsidRPr="005A768C">
        <w:rPr>
          <w:rFonts w:cs="Arial"/>
          <w:sz w:val="21"/>
          <w:szCs w:val="21"/>
        </w:rPr>
        <w:t xml:space="preserve">somit </w:t>
      </w:r>
      <w:r w:rsidRPr="005A768C">
        <w:rPr>
          <w:rFonts w:cs="Arial"/>
          <w:sz w:val="21"/>
          <w:szCs w:val="21"/>
        </w:rPr>
        <w:t>über de</w:t>
      </w:r>
      <w:r w:rsidR="00F12BED" w:rsidRPr="005A768C">
        <w:rPr>
          <w:rFonts w:cs="Arial"/>
          <w:sz w:val="21"/>
          <w:szCs w:val="21"/>
        </w:rPr>
        <w:t>r</w:t>
      </w:r>
      <w:r w:rsidRPr="005A768C">
        <w:rPr>
          <w:rFonts w:cs="Arial"/>
          <w:sz w:val="21"/>
          <w:szCs w:val="21"/>
        </w:rPr>
        <w:t xml:space="preserve"> </w:t>
      </w:r>
      <w:r w:rsidR="00444554" w:rsidRPr="005A768C">
        <w:rPr>
          <w:rFonts w:cs="Arial"/>
          <w:sz w:val="21"/>
          <w:szCs w:val="21"/>
        </w:rPr>
        <w:t>aktuellen</w:t>
      </w:r>
      <w:r w:rsidR="00F12BED" w:rsidRPr="005A768C">
        <w:rPr>
          <w:rFonts w:cs="Arial"/>
          <w:sz w:val="21"/>
          <w:szCs w:val="21"/>
        </w:rPr>
        <w:t xml:space="preserve"> Angemessenheitsgrenze.</w:t>
      </w:r>
    </w:p>
    <w:p w:rsidR="00A07ABB" w:rsidRPr="005A768C" w:rsidRDefault="00A07ABB" w:rsidP="001822C9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</w:p>
    <w:p w:rsidR="00C91690" w:rsidRPr="005A768C" w:rsidRDefault="00FB0C05" w:rsidP="001822C9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5A768C">
        <w:rPr>
          <w:rFonts w:cs="Arial"/>
          <w:sz w:val="21"/>
          <w:szCs w:val="21"/>
        </w:rPr>
        <w:t xml:space="preserve">Um Ihnen mehr Zeit für die Reduzierung Ihrer Unterkunftskosten einzuräumen, möchte ich Sie bereits </w:t>
      </w:r>
      <w:r w:rsidR="00A07ABB" w:rsidRPr="005A768C">
        <w:rPr>
          <w:rFonts w:cs="Arial"/>
          <w:sz w:val="21"/>
          <w:szCs w:val="21"/>
        </w:rPr>
        <w:t>heute</w:t>
      </w:r>
      <w:r w:rsidRPr="005A768C">
        <w:rPr>
          <w:rFonts w:cs="Arial"/>
          <w:sz w:val="21"/>
          <w:szCs w:val="21"/>
        </w:rPr>
        <w:t xml:space="preserve"> darauf hinweisen, dass nach </w:t>
      </w:r>
      <w:r w:rsidR="00447549" w:rsidRPr="005A768C">
        <w:rPr>
          <w:rFonts w:cs="Arial"/>
          <w:sz w:val="21"/>
          <w:szCs w:val="21"/>
        </w:rPr>
        <w:t>dem Ende Ihrer einjährigen Karenzzeit</w:t>
      </w:r>
      <w:r w:rsidRPr="005A768C">
        <w:rPr>
          <w:rFonts w:cs="Arial"/>
          <w:sz w:val="21"/>
          <w:szCs w:val="21"/>
        </w:rPr>
        <w:t xml:space="preserve"> </w:t>
      </w:r>
      <w:r w:rsidR="001822C9" w:rsidRPr="005A768C">
        <w:rPr>
          <w:rFonts w:cs="Arial"/>
          <w:sz w:val="21"/>
          <w:szCs w:val="21"/>
        </w:rPr>
        <w:t xml:space="preserve">beabsichtigt </w:t>
      </w:r>
      <w:r w:rsidRPr="005A768C">
        <w:rPr>
          <w:rFonts w:cs="Arial"/>
          <w:sz w:val="21"/>
          <w:szCs w:val="21"/>
        </w:rPr>
        <w:t xml:space="preserve">ist, </w:t>
      </w:r>
      <w:r w:rsidR="001822C9" w:rsidRPr="005A768C">
        <w:rPr>
          <w:rFonts w:cs="Arial"/>
          <w:sz w:val="21"/>
          <w:szCs w:val="21"/>
        </w:rPr>
        <w:t xml:space="preserve">ein Kostensenkungsverfahren </w:t>
      </w:r>
      <w:r w:rsidR="00A07ABB" w:rsidRPr="005A768C">
        <w:rPr>
          <w:rFonts w:cs="Arial"/>
          <w:sz w:val="21"/>
          <w:szCs w:val="21"/>
        </w:rPr>
        <w:t xml:space="preserve">zur Reduzierung Ihrer Unterkunftskosten </w:t>
      </w:r>
      <w:r w:rsidR="001822C9" w:rsidRPr="005A768C">
        <w:rPr>
          <w:rFonts w:cs="Arial"/>
          <w:sz w:val="21"/>
          <w:szCs w:val="21"/>
        </w:rPr>
        <w:t>einzuleiten</w:t>
      </w:r>
      <w:r w:rsidRPr="005A768C">
        <w:rPr>
          <w:rFonts w:cs="Arial"/>
          <w:sz w:val="21"/>
          <w:szCs w:val="21"/>
        </w:rPr>
        <w:t>.</w:t>
      </w:r>
      <w:r w:rsidR="009B1D71" w:rsidRPr="005A768C">
        <w:rPr>
          <w:rFonts w:cs="Arial"/>
          <w:sz w:val="21"/>
          <w:szCs w:val="21"/>
        </w:rPr>
        <w:t xml:space="preserve"> </w:t>
      </w:r>
    </w:p>
    <w:p w:rsidR="00447549" w:rsidRPr="005A768C" w:rsidRDefault="00C91690" w:rsidP="001822C9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5A768C">
        <w:rPr>
          <w:rFonts w:cs="Arial"/>
          <w:sz w:val="21"/>
          <w:szCs w:val="21"/>
        </w:rPr>
        <w:t>Das Kostensenkungsverfahren dauert in der Regel sechs Monate.</w:t>
      </w:r>
      <w:r w:rsidR="00F41565" w:rsidRPr="005A768C">
        <w:rPr>
          <w:rFonts w:cs="Arial"/>
          <w:sz w:val="21"/>
          <w:szCs w:val="21"/>
        </w:rPr>
        <w:t xml:space="preserve"> </w:t>
      </w:r>
      <w:r w:rsidR="00084F78" w:rsidRPr="005A768C">
        <w:rPr>
          <w:rFonts w:cs="Arial"/>
          <w:sz w:val="21"/>
          <w:szCs w:val="21"/>
        </w:rPr>
        <w:t>Nach der Durchführung des Kostens</w:t>
      </w:r>
      <w:r w:rsidR="00CB36AE">
        <w:rPr>
          <w:rFonts w:cs="Arial"/>
          <w:sz w:val="21"/>
          <w:szCs w:val="21"/>
        </w:rPr>
        <w:t>enkungsverfahren übernimmt das Sozialamt</w:t>
      </w:r>
      <w:r w:rsidR="00084F78" w:rsidRPr="005A768C">
        <w:rPr>
          <w:rFonts w:cs="Arial"/>
          <w:sz w:val="21"/>
          <w:szCs w:val="21"/>
        </w:rPr>
        <w:t xml:space="preserve"> Ihre Unterkunftskosten nur noch bis zu der Höhe der angemessenen </w:t>
      </w:r>
      <w:r w:rsidR="00F12BED" w:rsidRPr="005A768C">
        <w:rPr>
          <w:rFonts w:cs="Arial"/>
          <w:sz w:val="21"/>
          <w:szCs w:val="21"/>
        </w:rPr>
        <w:t>Bruttokaltmiete</w:t>
      </w:r>
      <w:r w:rsidR="00084F78" w:rsidRPr="005A768C">
        <w:rPr>
          <w:rFonts w:cs="Arial"/>
          <w:sz w:val="21"/>
          <w:szCs w:val="21"/>
        </w:rPr>
        <w:t>.</w:t>
      </w:r>
      <w:r w:rsidR="00A07ABB" w:rsidRPr="005A768C">
        <w:rPr>
          <w:rFonts w:cs="Arial"/>
          <w:sz w:val="21"/>
          <w:szCs w:val="21"/>
        </w:rPr>
        <w:t xml:space="preserve"> Sollten Ihre Unterkunftskosten weiterhin über der Angemessenheitsgrenze liegen, ist der übersteigende Betrag von Ihnen zu tragen</w:t>
      </w:r>
      <w:r w:rsidR="00CB36AE">
        <w:rPr>
          <w:rFonts w:cs="Arial"/>
          <w:sz w:val="21"/>
          <w:szCs w:val="21"/>
        </w:rPr>
        <w:t xml:space="preserve"> (§ 35 Abs. 3 S. 2</w:t>
      </w:r>
      <w:r w:rsidR="00190C39" w:rsidRPr="005A768C">
        <w:rPr>
          <w:rFonts w:cs="Arial"/>
          <w:sz w:val="21"/>
          <w:szCs w:val="21"/>
        </w:rPr>
        <w:t xml:space="preserve"> SGB </w:t>
      </w:r>
      <w:r w:rsidR="00CB36AE">
        <w:rPr>
          <w:rFonts w:cs="Arial"/>
          <w:sz w:val="21"/>
          <w:szCs w:val="21"/>
        </w:rPr>
        <w:t>X</w:t>
      </w:r>
      <w:r w:rsidR="00190C39" w:rsidRPr="005A768C">
        <w:rPr>
          <w:rFonts w:cs="Arial"/>
          <w:sz w:val="21"/>
          <w:szCs w:val="21"/>
        </w:rPr>
        <w:t>II)</w:t>
      </w:r>
      <w:r w:rsidR="00A07ABB" w:rsidRPr="005A768C">
        <w:rPr>
          <w:rFonts w:cs="Arial"/>
          <w:sz w:val="21"/>
          <w:szCs w:val="21"/>
        </w:rPr>
        <w:t>.</w:t>
      </w:r>
    </w:p>
    <w:p w:rsidR="001037D2" w:rsidRPr="005A768C" w:rsidRDefault="001037D2" w:rsidP="001822C9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</w:p>
    <w:p w:rsidR="00265980" w:rsidRPr="005A768C" w:rsidRDefault="00265980" w:rsidP="001822C9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5A768C">
        <w:rPr>
          <w:rFonts w:cs="Arial"/>
          <w:sz w:val="21"/>
          <w:szCs w:val="21"/>
        </w:rPr>
        <w:t>Mit freundlichen Grüßen</w:t>
      </w:r>
    </w:p>
    <w:p w:rsidR="00265980" w:rsidRPr="005A768C" w:rsidRDefault="00265980" w:rsidP="001822C9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5A768C">
        <w:rPr>
          <w:rFonts w:cs="Arial"/>
          <w:sz w:val="21"/>
          <w:szCs w:val="21"/>
        </w:rPr>
        <w:t>Im Auftrag</w:t>
      </w:r>
    </w:p>
    <w:p w:rsidR="005A768C" w:rsidRPr="005A768C" w:rsidRDefault="005A768C" w:rsidP="00265980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rPr>
          <w:rFonts w:cs="Arial"/>
          <w:sz w:val="21"/>
          <w:szCs w:val="21"/>
        </w:rPr>
      </w:pPr>
      <w:bookmarkStart w:id="2" w:name="gezeichnet"/>
      <w:bookmarkEnd w:id="2"/>
    </w:p>
    <w:p w:rsidR="00265980" w:rsidRPr="005A768C" w:rsidRDefault="00060E96" w:rsidP="00265980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rPr>
          <w:rFonts w:cs="Arial"/>
          <w:sz w:val="21"/>
          <w:szCs w:val="21"/>
        </w:rPr>
      </w:pPr>
      <w:r w:rsidRPr="005A768C">
        <w:rPr>
          <w:rFonts w:cs="Arial"/>
          <w:sz w:val="21"/>
          <w:szCs w:val="21"/>
        </w:rPr>
        <w:t xml:space="preserve">Gez. </w:t>
      </w:r>
      <w:proofErr w:type="spellStart"/>
      <w:r w:rsidRPr="005A768C">
        <w:rPr>
          <w:rFonts w:cs="Arial"/>
          <w:sz w:val="21"/>
          <w:szCs w:val="21"/>
          <w:highlight w:val="yellow"/>
        </w:rPr>
        <w:t>xxxxx</w:t>
      </w:r>
      <w:proofErr w:type="spellEnd"/>
    </w:p>
    <w:p w:rsidR="00496F3C" w:rsidRDefault="00496F3C">
      <w:pPr>
        <w:tabs>
          <w:tab w:val="center" w:pos="4440"/>
          <w:tab w:val="left" w:pos="468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960"/>
          <w:tab w:val="left" w:pos="10560"/>
          <w:tab w:val="left" w:pos="11160"/>
        </w:tabs>
        <w:autoSpaceDE w:val="0"/>
        <w:autoSpaceDN w:val="0"/>
        <w:adjustRightInd w:val="0"/>
        <w:rPr>
          <w:rFonts w:cs="Arial"/>
          <w:color w:val="BFBFBF" w:themeColor="background1" w:themeShade="BF"/>
          <w:sz w:val="16"/>
        </w:rPr>
      </w:pPr>
    </w:p>
    <w:sectPr w:rsidR="00496F3C" w:rsidSect="00FB0BBD">
      <w:headerReference w:type="default" r:id="rId14"/>
      <w:type w:val="continuous"/>
      <w:pgSz w:w="11905" w:h="16837"/>
      <w:pgMar w:top="964" w:right="1132" w:bottom="1134" w:left="1417" w:header="482" w:footer="34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4E" w:rsidRDefault="005F604E">
      <w:r>
        <w:separator/>
      </w:r>
    </w:p>
  </w:endnote>
  <w:endnote w:type="continuationSeparator" w:id="0">
    <w:p w:rsidR="005F604E" w:rsidRDefault="005F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Humani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50" w:rsidRDefault="00E06A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80" w:rsidRDefault="00265980">
    <w:pPr>
      <w:autoSpaceDE w:val="0"/>
      <w:autoSpaceDN w:val="0"/>
      <w:adjustRightInd w:val="0"/>
      <w:rPr>
        <w:rFonts w:ascii="Courier New" w:hAnsi="Courier New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50" w:rsidRDefault="00E06A50">
    <w:pPr>
      <w:pStyle w:val="Fuzeile"/>
    </w:pPr>
    <w:proofErr w:type="spellStart"/>
    <w:r>
      <w:t>FUß</w:t>
    </w:r>
    <w:bookmarkStart w:id="1" w:name="_GoBack"/>
    <w:bookmarkEnd w:id="1"/>
    <w:proofErr w:type="spellEnd"/>
    <w:r>
      <w:t xml:space="preserve"> KOMMUNE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4E" w:rsidRDefault="005F604E">
      <w:r>
        <w:separator/>
      </w:r>
    </w:p>
  </w:footnote>
  <w:footnote w:type="continuationSeparator" w:id="0">
    <w:p w:rsidR="005F604E" w:rsidRDefault="005F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50" w:rsidRDefault="00E06A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80" w:rsidRDefault="00265980">
    <w:pPr>
      <w:tabs>
        <w:tab w:val="left" w:pos="360"/>
        <w:tab w:val="left" w:pos="96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  <w:tab w:val="left" w:pos="9960"/>
        <w:tab w:val="left" w:pos="10560"/>
        <w:tab w:val="left" w:pos="11160"/>
      </w:tabs>
      <w:autoSpaceDE w:val="0"/>
      <w:autoSpaceDN w:val="0"/>
      <w:adjustRightInd w:val="0"/>
      <w:rPr>
        <w:rFonts w:ascii="ZapfHumanist" w:hAnsi="ZapfHumanist"/>
        <w:sz w:val="20"/>
        <w:szCs w:val="20"/>
      </w:rPr>
    </w:pPr>
    <w:r>
      <w:rPr>
        <w:rFonts w:ascii="ZapfHumanist" w:hAnsi="ZapfHumanist"/>
        <w:sz w:val="20"/>
        <w:szCs w:val="20"/>
      </w:rPr>
      <w:tab/>
    </w:r>
    <w:r>
      <w:rPr>
        <w:rFonts w:ascii="ZapfHumanist" w:hAnsi="ZapfHumanist"/>
        <w:sz w:val="20"/>
        <w:szCs w:val="20"/>
      </w:rPr>
      <w:tab/>
    </w:r>
    <w:r>
      <w:rPr>
        <w:rFonts w:ascii="ZapfHumanist" w:hAnsi="ZapfHumanist"/>
        <w:sz w:val="20"/>
        <w:szCs w:val="20"/>
      </w:rPr>
      <w:tab/>
    </w:r>
    <w:r>
      <w:rPr>
        <w:rFonts w:ascii="ZapfHumanist" w:hAnsi="ZapfHumanist"/>
        <w:sz w:val="20"/>
        <w:szCs w:val="20"/>
      </w:rPr>
      <w:tab/>
    </w:r>
    <w:r>
      <w:rPr>
        <w:rFonts w:ascii="ZapfHumanist" w:hAnsi="ZapfHumanist"/>
        <w:sz w:val="20"/>
        <w:szCs w:val="20"/>
      </w:rPr>
      <w:tab/>
    </w:r>
    <w:r>
      <w:rPr>
        <w:rFonts w:ascii="ZapfHumanist" w:hAnsi="ZapfHumanist"/>
        <w:sz w:val="20"/>
        <w:szCs w:val="20"/>
      </w:rPr>
      <w:tab/>
    </w:r>
    <w:r>
      <w:rPr>
        <w:rFonts w:ascii="ZapfHumanist" w:hAnsi="ZapfHumanist"/>
        <w:sz w:val="20"/>
        <w:szCs w:val="20"/>
      </w:rPr>
      <w:tab/>
      <w:t xml:space="preserve">    - </w:t>
    </w:r>
    <w:r>
      <w:rPr>
        <w:rFonts w:ascii="ZapfHumanist" w:hAnsi="ZapfHumanist"/>
        <w:sz w:val="20"/>
        <w:szCs w:val="20"/>
      </w:rPr>
      <w:pgNum/>
    </w:r>
    <w:r>
      <w:rPr>
        <w:rFonts w:ascii="ZapfHumanist" w:hAnsi="ZapfHumanist"/>
        <w:sz w:val="20"/>
        <w:szCs w:val="20"/>
      </w:rPr>
      <w:t xml:space="preserve"> -</w:t>
    </w:r>
  </w:p>
  <w:p w:rsidR="00FA2B26" w:rsidRDefault="00FA2B26"/>
  <w:p w:rsidR="00E87C22" w:rsidRDefault="00E87C22">
    <w:pPr>
      <w:tabs>
        <w:tab w:val="left" w:pos="360"/>
        <w:tab w:val="left" w:pos="96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  <w:tab w:val="left" w:pos="9960"/>
        <w:tab w:val="left" w:pos="10560"/>
        <w:tab w:val="left" w:pos="11160"/>
      </w:tabs>
      <w:autoSpaceDE w:val="0"/>
      <w:autoSpaceDN w:val="0"/>
      <w:adjustRightInd w:val="0"/>
      <w:rPr>
        <w:rFonts w:ascii="ZapfHumanist" w:hAnsi="ZapfHumanist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50" w:rsidRDefault="00E06A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22" w:rsidRDefault="00E87C22">
    <w:pPr>
      <w:tabs>
        <w:tab w:val="left" w:pos="360"/>
        <w:tab w:val="left" w:pos="96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  <w:tab w:val="left" w:pos="9960"/>
        <w:tab w:val="left" w:pos="10560"/>
        <w:tab w:val="left" w:pos="11160"/>
      </w:tabs>
      <w:autoSpaceDE w:val="0"/>
      <w:autoSpaceDN w:val="0"/>
      <w:adjustRightInd w:val="0"/>
      <w:rPr>
        <w:rFonts w:ascii="ZapfHumanist" w:hAnsi="ZapfHumanis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2B6"/>
    <w:multiLevelType w:val="hybridMultilevel"/>
    <w:tmpl w:val="FD4E5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B2F"/>
    <w:multiLevelType w:val="hybridMultilevel"/>
    <w:tmpl w:val="40C05AC2"/>
    <w:lvl w:ilvl="0" w:tplc="F2509D9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53C05"/>
    <w:multiLevelType w:val="hybridMultilevel"/>
    <w:tmpl w:val="8A30BD32"/>
    <w:lvl w:ilvl="0" w:tplc="2FAC4E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D3E89"/>
    <w:multiLevelType w:val="hybridMultilevel"/>
    <w:tmpl w:val="A93CD5A4"/>
    <w:lvl w:ilvl="0" w:tplc="89BEB8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A81BE3"/>
    <w:multiLevelType w:val="hybridMultilevel"/>
    <w:tmpl w:val="63DA3088"/>
    <w:lvl w:ilvl="0" w:tplc="9CA04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1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400Verfahren" w:val="WKW"/>
    <w:docVar w:name="Druck_Kopfbogen" w:val="F"/>
    <w:docVar w:name="Fach_Blanko" w:val="Kassette 2"/>
    <w:docVar w:name="Leerzeile" w:val="T"/>
    <w:docVar w:name="Nummer" w:val="T"/>
    <w:docVar w:name="Verf_Check_0" w:val="F"/>
    <w:docVar w:name="Verf_Check_1" w:val="F"/>
    <w:docVar w:name="Verf_Check_2" w:val="F"/>
    <w:docVar w:name="Verf_Check_3" w:val="F"/>
    <w:docVar w:name="Verf_Check_4" w:val="F"/>
    <w:docVar w:name="Verf_Check_5" w:val="F"/>
    <w:docVar w:name="Verf_Check_6" w:val="F"/>
  </w:docVars>
  <w:rsids>
    <w:rsidRoot w:val="00C9142F"/>
    <w:rsid w:val="00036FA8"/>
    <w:rsid w:val="00060E96"/>
    <w:rsid w:val="00082AB0"/>
    <w:rsid w:val="00084F78"/>
    <w:rsid w:val="000A1F47"/>
    <w:rsid w:val="000A47CE"/>
    <w:rsid w:val="000A60D5"/>
    <w:rsid w:val="000B5D45"/>
    <w:rsid w:val="000C74F8"/>
    <w:rsid w:val="000D5B0C"/>
    <w:rsid w:val="001037D2"/>
    <w:rsid w:val="001429C5"/>
    <w:rsid w:val="00151DF0"/>
    <w:rsid w:val="00161E8C"/>
    <w:rsid w:val="00167BEA"/>
    <w:rsid w:val="001822C9"/>
    <w:rsid w:val="00190C39"/>
    <w:rsid w:val="001B3013"/>
    <w:rsid w:val="001B6599"/>
    <w:rsid w:val="001D155D"/>
    <w:rsid w:val="001E669E"/>
    <w:rsid w:val="00217534"/>
    <w:rsid w:val="00222301"/>
    <w:rsid w:val="00247826"/>
    <w:rsid w:val="00265980"/>
    <w:rsid w:val="002823D2"/>
    <w:rsid w:val="002A59E3"/>
    <w:rsid w:val="002C019D"/>
    <w:rsid w:val="002C4AE6"/>
    <w:rsid w:val="002F26F3"/>
    <w:rsid w:val="00311E07"/>
    <w:rsid w:val="003250EF"/>
    <w:rsid w:val="0033514B"/>
    <w:rsid w:val="0034268B"/>
    <w:rsid w:val="00345CFA"/>
    <w:rsid w:val="00352458"/>
    <w:rsid w:val="00364F17"/>
    <w:rsid w:val="00365928"/>
    <w:rsid w:val="00366E7C"/>
    <w:rsid w:val="003A098E"/>
    <w:rsid w:val="003B356C"/>
    <w:rsid w:val="003C549E"/>
    <w:rsid w:val="003E362B"/>
    <w:rsid w:val="003F5572"/>
    <w:rsid w:val="003F66E2"/>
    <w:rsid w:val="00443514"/>
    <w:rsid w:val="00444554"/>
    <w:rsid w:val="00447549"/>
    <w:rsid w:val="00462849"/>
    <w:rsid w:val="004659A2"/>
    <w:rsid w:val="00476703"/>
    <w:rsid w:val="00496F3C"/>
    <w:rsid w:val="004B5E2B"/>
    <w:rsid w:val="00515BB5"/>
    <w:rsid w:val="00516DEB"/>
    <w:rsid w:val="0054289A"/>
    <w:rsid w:val="00542D45"/>
    <w:rsid w:val="00545A72"/>
    <w:rsid w:val="00567389"/>
    <w:rsid w:val="005A6610"/>
    <w:rsid w:val="005A768C"/>
    <w:rsid w:val="005B2805"/>
    <w:rsid w:val="005F604E"/>
    <w:rsid w:val="00605599"/>
    <w:rsid w:val="0061737D"/>
    <w:rsid w:val="0062445D"/>
    <w:rsid w:val="006438C8"/>
    <w:rsid w:val="0064412E"/>
    <w:rsid w:val="00644E69"/>
    <w:rsid w:val="00646022"/>
    <w:rsid w:val="00656407"/>
    <w:rsid w:val="00671792"/>
    <w:rsid w:val="00696B9A"/>
    <w:rsid w:val="006B0A6F"/>
    <w:rsid w:val="006C30BF"/>
    <w:rsid w:val="006C3C31"/>
    <w:rsid w:val="006E0D6E"/>
    <w:rsid w:val="006E3633"/>
    <w:rsid w:val="006E4587"/>
    <w:rsid w:val="006F2119"/>
    <w:rsid w:val="006F5C77"/>
    <w:rsid w:val="006F6CF5"/>
    <w:rsid w:val="0072339E"/>
    <w:rsid w:val="007628A5"/>
    <w:rsid w:val="007B7CE3"/>
    <w:rsid w:val="008126DB"/>
    <w:rsid w:val="00880624"/>
    <w:rsid w:val="008857D3"/>
    <w:rsid w:val="00885958"/>
    <w:rsid w:val="008C35A5"/>
    <w:rsid w:val="00901832"/>
    <w:rsid w:val="00925A73"/>
    <w:rsid w:val="009353DB"/>
    <w:rsid w:val="00963A0F"/>
    <w:rsid w:val="009712F5"/>
    <w:rsid w:val="00973C8A"/>
    <w:rsid w:val="009741E8"/>
    <w:rsid w:val="00992351"/>
    <w:rsid w:val="00993110"/>
    <w:rsid w:val="009B1D71"/>
    <w:rsid w:val="009B7305"/>
    <w:rsid w:val="009C2884"/>
    <w:rsid w:val="00A06634"/>
    <w:rsid w:val="00A07343"/>
    <w:rsid w:val="00A07ABB"/>
    <w:rsid w:val="00A160C6"/>
    <w:rsid w:val="00A2012E"/>
    <w:rsid w:val="00A72408"/>
    <w:rsid w:val="00AB6B89"/>
    <w:rsid w:val="00AB7941"/>
    <w:rsid w:val="00AF3829"/>
    <w:rsid w:val="00AF4710"/>
    <w:rsid w:val="00B17937"/>
    <w:rsid w:val="00B610C0"/>
    <w:rsid w:val="00B850EF"/>
    <w:rsid w:val="00BA7368"/>
    <w:rsid w:val="00BA7D5F"/>
    <w:rsid w:val="00BB7717"/>
    <w:rsid w:val="00BC5DD3"/>
    <w:rsid w:val="00C01B95"/>
    <w:rsid w:val="00C03C27"/>
    <w:rsid w:val="00C11663"/>
    <w:rsid w:val="00C406A1"/>
    <w:rsid w:val="00C40E38"/>
    <w:rsid w:val="00C568DC"/>
    <w:rsid w:val="00C57E6A"/>
    <w:rsid w:val="00C710F0"/>
    <w:rsid w:val="00C73521"/>
    <w:rsid w:val="00C735DC"/>
    <w:rsid w:val="00C904E6"/>
    <w:rsid w:val="00C9142F"/>
    <w:rsid w:val="00C91690"/>
    <w:rsid w:val="00C94C14"/>
    <w:rsid w:val="00CA4FBC"/>
    <w:rsid w:val="00CB36AE"/>
    <w:rsid w:val="00CB617F"/>
    <w:rsid w:val="00CC5726"/>
    <w:rsid w:val="00CF52A5"/>
    <w:rsid w:val="00CF5E66"/>
    <w:rsid w:val="00D006A5"/>
    <w:rsid w:val="00D25090"/>
    <w:rsid w:val="00D31E8C"/>
    <w:rsid w:val="00D359FB"/>
    <w:rsid w:val="00D63CC4"/>
    <w:rsid w:val="00D7238F"/>
    <w:rsid w:val="00DD54C7"/>
    <w:rsid w:val="00E06A50"/>
    <w:rsid w:val="00E15F89"/>
    <w:rsid w:val="00E172BF"/>
    <w:rsid w:val="00E52E4D"/>
    <w:rsid w:val="00E639EC"/>
    <w:rsid w:val="00E87C22"/>
    <w:rsid w:val="00E94218"/>
    <w:rsid w:val="00EA34E8"/>
    <w:rsid w:val="00EA3C4B"/>
    <w:rsid w:val="00EA530F"/>
    <w:rsid w:val="00EA73A4"/>
    <w:rsid w:val="00ED6AA0"/>
    <w:rsid w:val="00F064F6"/>
    <w:rsid w:val="00F12BED"/>
    <w:rsid w:val="00F41565"/>
    <w:rsid w:val="00F7625A"/>
    <w:rsid w:val="00FA2B26"/>
    <w:rsid w:val="00FA6AE7"/>
    <w:rsid w:val="00FB0BBD"/>
    <w:rsid w:val="00FB0C05"/>
    <w:rsid w:val="00FC3E05"/>
    <w:rsid w:val="00FE0263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EAF1C"/>
  <w14:defaultImageDpi w14:val="96"/>
  <w15:docId w15:val="{F84EB9BD-1EB4-47F7-B814-8239E412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tabs>
        <w:tab w:val="right" w:pos="6973"/>
        <w:tab w:val="left" w:pos="7200"/>
      </w:tabs>
      <w:autoSpaceDE w:val="0"/>
      <w:autoSpaceDN w:val="0"/>
      <w:adjustRightInd w:val="0"/>
      <w:ind w:right="-1080"/>
      <w:outlineLvl w:val="0"/>
    </w:pPr>
    <w:rPr>
      <w:b/>
      <w:bCs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tabs>
        <w:tab w:val="left" w:pos="360"/>
        <w:tab w:val="left" w:pos="96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  <w:tab w:val="left" w:pos="9960"/>
        <w:tab w:val="left" w:pos="10560"/>
        <w:tab w:val="left" w:pos="11160"/>
      </w:tabs>
      <w:autoSpaceDE w:val="0"/>
      <w:autoSpaceDN w:val="0"/>
      <w:adjustRightInd w:val="0"/>
      <w:outlineLvl w:val="1"/>
    </w:pPr>
    <w:rPr>
      <w:b/>
      <w:bCs/>
      <w:szCs w:val="20"/>
      <w:u w:val="single"/>
    </w:rPr>
  </w:style>
  <w:style w:type="paragraph" w:styleId="berschrift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1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2012E"/>
    <w:rPr>
      <w:rFonts w:ascii="Tahoma" w:hAnsi="Tahoma" w:cs="Times New Roman"/>
      <w:sz w:val="16"/>
    </w:rPr>
  </w:style>
  <w:style w:type="paragraph" w:styleId="Listenabsatz">
    <w:name w:val="List Paragraph"/>
    <w:basedOn w:val="Standard"/>
    <w:uiPriority w:val="34"/>
    <w:qFormat/>
    <w:rsid w:val="00C406A1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rsid w:val="00ED6AA0"/>
    <w:pPr>
      <w:tabs>
        <w:tab w:val="left" w:pos="360"/>
        <w:tab w:val="left" w:pos="6804"/>
      </w:tabs>
      <w:jc w:val="center"/>
    </w:pPr>
    <w:rPr>
      <w:rFonts w:cs="Arial"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D6AA0"/>
    <w:rPr>
      <w:rFonts w:ascii="Arial" w:hAnsi="Arial" w:cs="Arial"/>
      <w:sz w:val="36"/>
    </w:rPr>
  </w:style>
  <w:style w:type="character" w:styleId="Platzhaltertext">
    <w:name w:val="Placeholder Text"/>
    <w:basedOn w:val="Absatz-Standardschriftart"/>
    <w:uiPriority w:val="99"/>
    <w:semiHidden/>
    <w:rsid w:val="001429C5"/>
    <w:rPr>
      <w:rFonts w:cs="Times New Roman"/>
      <w:color w:val="808080"/>
    </w:rPr>
  </w:style>
  <w:style w:type="paragraph" w:styleId="KeinLeerraum">
    <w:name w:val="No Spacing"/>
    <w:uiPriority w:val="1"/>
    <w:qFormat/>
    <w:rsid w:val="003B356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AB6B8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B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A400817-C293-4011-AA04-A514EF78562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Landrat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c501205</dc:creator>
  <cp:keywords>WSB</cp:keywords>
  <cp:lastModifiedBy>c5050</cp:lastModifiedBy>
  <cp:revision>3</cp:revision>
  <cp:lastPrinted>2023-03-01T14:16:00Z</cp:lastPrinted>
  <dcterms:created xsi:type="dcterms:W3CDTF">2023-03-13T15:11:00Z</dcterms:created>
  <dcterms:modified xsi:type="dcterms:W3CDTF">2023-04-05T14:12:00Z</dcterms:modified>
</cp:coreProperties>
</file>