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6"/>
        <w:tblW w:w="140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31"/>
        <w:gridCol w:w="2265"/>
        <w:gridCol w:w="6494"/>
      </w:tblGrid>
      <w:tr w:rsidR="00E94729" w:rsidRPr="00FA5003" w:rsidTr="00C076E6">
        <w:trPr>
          <w:trHeight w:hRule="exact" w:val="62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729" w:rsidRDefault="00E94729" w:rsidP="00C076E6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729" w:rsidRDefault="00E94729" w:rsidP="00C076E6">
            <w:pPr>
              <w:spacing w:after="0" w:line="240" w:lineRule="auto"/>
              <w:ind w:left="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geb.: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729" w:rsidRDefault="00E94729" w:rsidP="00C076E6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Klasse: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64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729" w:rsidRPr="00FA5003" w:rsidRDefault="00E94729" w:rsidP="00C076E6">
            <w:pPr>
              <w:spacing w:after="0" w:line="240" w:lineRule="auto"/>
              <w:ind w:firstLine="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Schuljahr: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87"/>
        <w:gridCol w:w="964"/>
        <w:gridCol w:w="2268"/>
        <w:gridCol w:w="964"/>
        <w:gridCol w:w="2268"/>
      </w:tblGrid>
      <w:tr w:rsidR="007E2133" w:rsidRPr="00FA5003" w:rsidTr="00F43278">
        <w:trPr>
          <w:trHeight w:hRule="exact" w:val="39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133" w:rsidRPr="00FA5003" w:rsidRDefault="007E2133" w:rsidP="0069704E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133" w:rsidRPr="00FA5003" w:rsidRDefault="007E2133" w:rsidP="0069704E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133" w:rsidRPr="00FA5003" w:rsidRDefault="007E2133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133" w:rsidRPr="00FA5003" w:rsidRDefault="007E2133" w:rsidP="0069704E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133" w:rsidRPr="00FA5003" w:rsidRDefault="007E2133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133" w:rsidRPr="00FA5003" w:rsidRDefault="007E2133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7E2133" w:rsidRPr="00FA5003" w:rsidTr="00F43278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133" w:rsidRPr="007E2133" w:rsidRDefault="007E2133" w:rsidP="007E2133">
            <w:pPr>
              <w:tabs>
                <w:tab w:val="left" w:pos="0"/>
              </w:tabs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E2133">
              <w:rPr>
                <w:rFonts w:eastAsia="Times New Roman" w:cs="Arial"/>
                <w:b/>
                <w:szCs w:val="20"/>
                <w:lang w:eastAsia="de-DE"/>
              </w:rPr>
              <w:t>Emotionalität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133" w:rsidRPr="00FA5003" w:rsidRDefault="007E2133" w:rsidP="007E2133">
            <w:pPr>
              <w:spacing w:after="0"/>
              <w:ind w:left="282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E2133" w:rsidRPr="00FA5003" w:rsidRDefault="007E2133" w:rsidP="0069704E">
            <w:pPr>
              <w:spacing w:after="0"/>
              <w:ind w:right="5562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E2133" w:rsidRPr="00FA5003" w:rsidRDefault="007E2133" w:rsidP="0069704E">
            <w:pPr>
              <w:spacing w:after="0"/>
              <w:ind w:right="5562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E2133" w:rsidRPr="00FA5003" w:rsidRDefault="007E2133" w:rsidP="0069704E">
            <w:pPr>
              <w:spacing w:after="0"/>
              <w:ind w:right="5562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E2133" w:rsidRPr="00FA5003" w:rsidRDefault="007E2133" w:rsidP="0069704E">
            <w:pPr>
              <w:spacing w:after="0"/>
              <w:ind w:right="5562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Selbstwertgefühl/ Selbstsicherheit</w:t>
            </w:r>
          </w:p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positive Eigenschaften an sich wahr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 w:rsidP="0069704E">
            <w:pPr>
              <w:tabs>
                <w:tab w:val="left" w:pos="172"/>
                <w:tab w:val="left" w:pos="457"/>
              </w:tabs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bookmarkStart w:id="5" w:name="_GoBack"/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bookmarkEnd w:id="5"/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 w:rsidP="0069704E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hat Zutrauen in eigene Fähigkeiten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schätzt seine Fähigkeiten realistisch ein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ist bei Misserfolg nicht gleich ermutigt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äußert eigene Bedürfnisse angemessen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vertritt eigene Interessen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vor der Klasse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wagt sich an herausfordernde  Aufgaben heran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löst sich selbstständig von Bezugspersonen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Selbstwahrnehmung/</w:t>
            </w:r>
          </w:p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Ausdruck</w:t>
            </w:r>
          </w:p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von Emotionen</w:t>
            </w:r>
          </w:p>
          <w:p w:rsidR="0069704E" w:rsidRPr="00FA5003" w:rsidRDefault="0069704E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eigene Emotionen wahr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benennt eigene Emotionen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Emotionen anderer wahr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benennt Emotionen anderer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Selbstkontrolle</w:t>
            </w:r>
          </w:p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kontrolliert seine/ihre Impulse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steuert eigene Emotionen angemessen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warten, bis er/sie an der Reihe ist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reagiert auf Kritik angemessen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Provokationen aushalten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704E" w:rsidRPr="00FA5003" w:rsidTr="00F43278">
        <w:trPr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9704E" w:rsidRPr="00FA5003" w:rsidRDefault="0069704E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E" w:rsidRPr="00FA5003" w:rsidRDefault="0069704E" w:rsidP="00B77F45">
            <w:pPr>
              <w:numPr>
                <w:ilvl w:val="0"/>
                <w:numId w:val="1"/>
              </w:numPr>
              <w:spacing w:after="0"/>
              <w:ind w:left="282" w:hanging="282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aktuelle Bedürfnisse aufschieben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04E" w:rsidRPr="00C076E6" w:rsidRDefault="0069704E">
            <w:pPr>
              <w:rPr>
                <w:sz w:val="20"/>
                <w:szCs w:val="20"/>
              </w:rPr>
            </w:pP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076E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77F45" w:rsidRPr="00286BBF" w:rsidRDefault="00B77F45" w:rsidP="00B77F45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B77F45" w:rsidRDefault="00B77F45" w:rsidP="00B77F45">
      <w:pPr>
        <w:spacing w:after="0"/>
        <w:rPr>
          <w:rFonts w:asciiTheme="minorHAnsi" w:hAnsiTheme="minorHAnsi" w:cs="Arial"/>
          <w:sz w:val="16"/>
          <w:szCs w:val="20"/>
        </w:rPr>
      </w:pPr>
    </w:p>
    <w:p w:rsidR="00B77F45" w:rsidRPr="00A532E6" w:rsidRDefault="00B77F45" w:rsidP="00B77F45">
      <w:pPr>
        <w:spacing w:after="0" w:line="240" w:lineRule="auto"/>
        <w:rPr>
          <w:rFonts w:asciiTheme="minorHAnsi" w:eastAsia="Times New Roman" w:hAnsiTheme="minorHAnsi" w:cs="Arial"/>
          <w:bCs/>
          <w:sz w:val="18"/>
          <w:szCs w:val="20"/>
          <w:lang w:eastAsia="de-DE"/>
        </w:rPr>
        <w:sectPr w:rsidR="00B77F45" w:rsidRPr="00A532E6" w:rsidSect="0069704E">
          <w:headerReference w:type="default" r:id="rId8"/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87"/>
        <w:gridCol w:w="964"/>
        <w:gridCol w:w="2268"/>
        <w:gridCol w:w="964"/>
        <w:gridCol w:w="2268"/>
      </w:tblGrid>
      <w:tr w:rsidR="00B77F45" w:rsidRPr="00FA5003" w:rsidTr="00F43278">
        <w:trPr>
          <w:trHeight w:hRule="exact" w:val="39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 w:val="restart"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Frustrationstoleranz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4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reagiert auf Enttäuschungen angemessen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akzeptiert alternative Handlungsvorschläge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entwickelt Durchhaltevermögen bei schwierigen Aufgaben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ist für Argumente zugänglich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tcBorders>
              <w:right w:val="nil"/>
            </w:tcBorders>
            <w:vAlign w:val="center"/>
          </w:tcPr>
          <w:p w:rsidR="00DB06D7" w:rsidRPr="00FA5003" w:rsidRDefault="00DB06D7" w:rsidP="00DB06D7">
            <w:pPr>
              <w:tabs>
                <w:tab w:val="left" w:pos="0"/>
              </w:tabs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B06D7">
              <w:rPr>
                <w:rFonts w:eastAsia="Times New Roman" w:cs="Arial"/>
                <w:b/>
                <w:szCs w:val="20"/>
                <w:lang w:eastAsia="de-DE"/>
              </w:rPr>
              <w:t>Sozialverhalten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6D7" w:rsidRPr="00FA5003" w:rsidRDefault="00DB06D7" w:rsidP="00DB06D7">
            <w:pPr>
              <w:spacing w:after="0"/>
              <w:ind w:left="28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 w:val="restart"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Kontaktverhalten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282" w:hanging="28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findet eigeninitiativ Kontakt zu Mitschülern 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282" w:hanging="28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findet eigeninitiativ Kontakt zur Lehrkraft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282" w:hanging="28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reguliert angemessen Nähe und Distanz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282" w:hanging="28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hat freundschaftliche Kontakte in der Klasse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282" w:hanging="28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lässt sich auf soz. Handlungsweisen ein </w:t>
            </w:r>
            <w:r w:rsidRPr="00FA5003">
              <w:rPr>
                <w:rFonts w:eastAsia="Times New Roman" w:cs="Arial"/>
                <w:sz w:val="18"/>
                <w:szCs w:val="20"/>
                <w:lang w:eastAsia="de-DE"/>
              </w:rPr>
              <w:t>(Handfassung, Begrüßen)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 w:val="restart"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Kooperationsverhalten</w:t>
            </w:r>
          </w:p>
          <w:p w:rsidR="00DB06D7" w:rsidRPr="00FA5003" w:rsidRDefault="00DB06D7" w:rsidP="0069704E">
            <w:pPr>
              <w:tabs>
                <w:tab w:val="left" w:pos="0"/>
                <w:tab w:val="num" w:pos="792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arbeitet kooperativ mit einem Partner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arbeitet kooperativ in einer Gruppe 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sich in ein Team einfügen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in einer Gruppe eigene Interessen zurückstecken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übernimmt im Team eigenverantwortlich Teilaufgaben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übernimmt Gemeinschaftsaufgaben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zeigt sich hilfsbereit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Rücksicht auf Schwächere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 w:val="restart"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Empathie/ Hilfsbereitschaft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erkennt, wenn andere Unterstützung benötigen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hilft aus eigener Initiative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tröstet andere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zeigt Mitgefühl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376" w:type="dxa"/>
            <w:vMerge/>
          </w:tcPr>
          <w:p w:rsidR="00DB06D7" w:rsidRPr="00FA5003" w:rsidRDefault="00DB06D7" w:rsidP="0069704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teilt mit anderen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A42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77F45" w:rsidRPr="00286BBF" w:rsidRDefault="00B77F45" w:rsidP="00B77F45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B77F45" w:rsidRDefault="00B77F45" w:rsidP="00B77F45">
      <w:pPr>
        <w:spacing w:after="0" w:line="240" w:lineRule="auto"/>
        <w:rPr>
          <w:rFonts w:eastAsia="Times New Roman" w:cs="Arial"/>
          <w:bCs/>
          <w:sz w:val="20"/>
          <w:szCs w:val="20"/>
          <w:lang w:eastAsia="de-DE"/>
        </w:rPr>
      </w:pPr>
    </w:p>
    <w:p w:rsidR="00B77F45" w:rsidRDefault="00B77F45" w:rsidP="00B77F45">
      <w:pPr>
        <w:spacing w:after="0" w:line="240" w:lineRule="auto"/>
        <w:rPr>
          <w:rFonts w:eastAsia="Times New Roman" w:cs="Arial"/>
          <w:bCs/>
          <w:sz w:val="20"/>
          <w:szCs w:val="20"/>
          <w:lang w:eastAsia="de-DE"/>
        </w:rPr>
        <w:sectPr w:rsidR="00B77F45" w:rsidSect="0069704E"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14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6"/>
        <w:gridCol w:w="964"/>
        <w:gridCol w:w="2268"/>
        <w:gridCol w:w="964"/>
        <w:gridCol w:w="2268"/>
      </w:tblGrid>
      <w:tr w:rsidR="00B77F45" w:rsidRPr="00FA5003" w:rsidTr="00F43278">
        <w:trPr>
          <w:trHeight w:hRule="exact" w:val="39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Pr="00FA5003">
              <w:rPr>
                <w:rFonts w:cs="Arial"/>
              </w:rPr>
              <w:t>bereiche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77F45" w:rsidRPr="00FA5003" w:rsidRDefault="00B77F45" w:rsidP="0069704E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 w:val="restart"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Konfliktverhalten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löst Konflikte ohne körperlichen Einsatz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Konflikte verbal angemessen klären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löst Konflikte einvernehmlich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zeigt sich kompromissfähig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beruhigt sich bald nach Auseinandersetzungen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äußert eigene Vorschläge zur Konfliktbewältigung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übernimmt Verantwortung für sein Verhalten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bemüht sich um angemessene Wiedergutmachung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in Streitfällen gut vermitteln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vermeidet Einmischung in Konflikte anderer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 w:val="restart"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Kritikfähigkeit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2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hört Kritik ruhig an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2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Kritik angemessen an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2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Kritik konstruktiv um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2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reflektiert eigenes Verhalten kritisch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2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übt Kritik konstruktiv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 w:val="restart"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Regelbewusstsein/</w:t>
            </w:r>
          </w:p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Regelakzeptanz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verfügt über ein Regelbewusstsein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Klassenregeln um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Gesprächsregeln ein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Pausenregeln um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akzeptiert Spielregeln bei Gruppenspielen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befolgt individuelle Vereinbarungen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an Regeln fest, auch wenn andere dagegen  verstoßen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  <w:vMerge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318" w:hanging="318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Regeln auch in freien Unterrichtssituationen um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6D7" w:rsidRPr="00FA5003" w:rsidTr="00F43278">
        <w:trPr>
          <w:trHeight w:hRule="exact" w:val="340"/>
        </w:trPr>
        <w:tc>
          <w:tcPr>
            <w:tcW w:w="2410" w:type="dxa"/>
          </w:tcPr>
          <w:p w:rsidR="00DB06D7" w:rsidRPr="00FA5003" w:rsidRDefault="00DB06D7" w:rsidP="0069704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>Führbarkeit</w:t>
            </w:r>
          </w:p>
        </w:tc>
        <w:tc>
          <w:tcPr>
            <w:tcW w:w="5386" w:type="dxa"/>
            <w:vAlign w:val="center"/>
          </w:tcPr>
          <w:p w:rsidR="00DB06D7" w:rsidRPr="00FA5003" w:rsidRDefault="00DB06D7" w:rsidP="00B77F45">
            <w:pPr>
              <w:numPr>
                <w:ilvl w:val="0"/>
                <w:numId w:val="3"/>
              </w:numPr>
              <w:spacing w:after="0"/>
              <w:ind w:left="282" w:hanging="282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lässt sich von allen Lehrkräften führen</w:t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DB06D7" w:rsidRDefault="00DB06D7"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84569E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77F45" w:rsidRPr="00286BBF" w:rsidRDefault="00B77F45" w:rsidP="00B77F45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sectPr w:rsidR="00B77F45" w:rsidRPr="00286BBF" w:rsidSect="00B77F45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10" w:rsidRDefault="008D3510">
      <w:pPr>
        <w:spacing w:after="0" w:line="240" w:lineRule="auto"/>
      </w:pPr>
      <w:r>
        <w:separator/>
      </w:r>
    </w:p>
  </w:endnote>
  <w:endnote w:type="continuationSeparator" w:id="0">
    <w:p w:rsidR="008D3510" w:rsidRDefault="008D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10" w:rsidRDefault="008D3510">
      <w:pPr>
        <w:spacing w:after="0" w:line="240" w:lineRule="auto"/>
      </w:pPr>
      <w:r>
        <w:separator/>
      </w:r>
    </w:p>
  </w:footnote>
  <w:footnote w:type="continuationSeparator" w:id="0">
    <w:p w:rsidR="008D3510" w:rsidRDefault="008D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10" w:rsidRPr="00DB2E4A" w:rsidRDefault="008D3510" w:rsidP="0069704E">
    <w:r w:rsidRPr="00DB2E4A">
      <w:rPr>
        <w:b/>
        <w:sz w:val="28"/>
        <w:szCs w:val="28"/>
      </w:rPr>
      <w:t>Kompetenz</w:t>
    </w:r>
    <w:r>
      <w:rPr>
        <w:b/>
        <w:sz w:val="28"/>
        <w:szCs w:val="28"/>
      </w:rPr>
      <w:t>raster</w:t>
    </w:r>
    <w:r w:rsidRPr="00DB2E4A">
      <w:rPr>
        <w:b/>
        <w:sz w:val="28"/>
        <w:szCs w:val="28"/>
      </w:rPr>
      <w:t>:</w:t>
    </w:r>
    <w:r w:rsidRPr="00DB2E4A">
      <w:rPr>
        <w:b/>
        <w:sz w:val="28"/>
        <w:szCs w:val="28"/>
      </w:rPr>
      <w:tab/>
    </w:r>
    <w:r>
      <w:rPr>
        <w:b/>
        <w:sz w:val="28"/>
      </w:rPr>
      <w:t>Entwicklungsbereich</w:t>
    </w:r>
    <w:r w:rsidRPr="00DB2E4A">
      <w:rPr>
        <w:b/>
        <w:sz w:val="28"/>
        <w:szCs w:val="28"/>
      </w:rPr>
      <w:t xml:space="preserve"> Emotionalität und Sozialverhalten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10" w:rsidRPr="00DB2E4A" w:rsidRDefault="008D3510" w:rsidP="0069704E">
    <w:r>
      <w:rPr>
        <w:b/>
        <w:sz w:val="28"/>
        <w:szCs w:val="28"/>
      </w:rPr>
      <w:t>Kompetenzraster</w:t>
    </w:r>
    <w:r w:rsidRPr="00DB2E4A">
      <w:rPr>
        <w:b/>
        <w:sz w:val="28"/>
        <w:szCs w:val="28"/>
      </w:rPr>
      <w:t>:</w:t>
    </w:r>
    <w:r w:rsidRPr="00DB2E4A">
      <w:rPr>
        <w:b/>
        <w:sz w:val="28"/>
        <w:szCs w:val="28"/>
      </w:rPr>
      <w:tab/>
    </w:r>
    <w:r>
      <w:rPr>
        <w:b/>
        <w:sz w:val="28"/>
      </w:rPr>
      <w:t>Entwicklungsbereich</w:t>
    </w:r>
    <w:r w:rsidRPr="00DB2E4A">
      <w:rPr>
        <w:b/>
        <w:sz w:val="28"/>
        <w:szCs w:val="28"/>
      </w:rPr>
      <w:t xml:space="preserve"> Emotionalität und Sozialverhalten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CF7"/>
    <w:multiLevelType w:val="hybridMultilevel"/>
    <w:tmpl w:val="E8E88C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10E7"/>
    <w:multiLevelType w:val="hybridMultilevel"/>
    <w:tmpl w:val="D77401B4"/>
    <w:lvl w:ilvl="0" w:tplc="0407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488C6718"/>
    <w:multiLevelType w:val="hybridMultilevel"/>
    <w:tmpl w:val="BAA4C58A"/>
    <w:lvl w:ilvl="0" w:tplc="0407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52F70CBD"/>
    <w:multiLevelType w:val="hybridMultilevel"/>
    <w:tmpl w:val="1E063E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LxIv9su5v/jZlVWhcZxlUnOzUw=" w:salt="AEndsZdbiEgCXBW7gXDS5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5"/>
    <w:rsid w:val="0009133D"/>
    <w:rsid w:val="00284F5B"/>
    <w:rsid w:val="002A3CBD"/>
    <w:rsid w:val="003C78C6"/>
    <w:rsid w:val="0069704E"/>
    <w:rsid w:val="007E2133"/>
    <w:rsid w:val="008D3510"/>
    <w:rsid w:val="00965B3E"/>
    <w:rsid w:val="00987A80"/>
    <w:rsid w:val="00B77F45"/>
    <w:rsid w:val="00C076E6"/>
    <w:rsid w:val="00C56F08"/>
    <w:rsid w:val="00DB06D7"/>
    <w:rsid w:val="00E94729"/>
    <w:rsid w:val="00F32EE9"/>
    <w:rsid w:val="00F4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F45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6">
    <w:name w:val="Tabellenraster6"/>
    <w:basedOn w:val="NormaleTabelle"/>
    <w:next w:val="Tabellenraster"/>
    <w:uiPriority w:val="59"/>
    <w:rsid w:val="00B7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7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F45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6">
    <w:name w:val="Tabellenraster6"/>
    <w:basedOn w:val="NormaleTabelle"/>
    <w:next w:val="Tabellenraster"/>
    <w:uiPriority w:val="59"/>
    <w:rsid w:val="00B7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7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7</cp:revision>
  <dcterms:created xsi:type="dcterms:W3CDTF">2019-01-22T12:34:00Z</dcterms:created>
  <dcterms:modified xsi:type="dcterms:W3CDTF">2019-07-02T09:45:00Z</dcterms:modified>
</cp:coreProperties>
</file>